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4528C694" w:rsidR="00675C27" w:rsidRPr="00CA2A40" w:rsidRDefault="00446BF1" w:rsidP="001A70AC">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6bis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0068345B">
        <w:rPr>
          <w:szCs w:val="22"/>
        </w:rPr>
        <w:t>R4-2514133</w:t>
      </w:r>
      <w:r w:rsidRPr="000A7615">
        <w:rPr>
          <w:szCs w:val="22"/>
        </w:rPr>
        <w:t xml:space="preserve"> </w:t>
      </w:r>
      <w:r>
        <w:rPr>
          <w:szCs w:val="22"/>
        </w:rPr>
        <w:t>Prague</w:t>
      </w:r>
      <w:r w:rsidRPr="00905CD5">
        <w:rPr>
          <w:szCs w:val="22"/>
        </w:rPr>
        <w:t xml:space="preserve">, </w:t>
      </w:r>
      <w:r>
        <w:rPr>
          <w:szCs w:val="22"/>
        </w:rPr>
        <w:t>Czech Republic</w:t>
      </w:r>
      <w:r w:rsidRPr="00905CD5">
        <w:rPr>
          <w:szCs w:val="22"/>
        </w:rPr>
        <w:t>,</w:t>
      </w:r>
      <w:r w:rsidRPr="00CA2A40">
        <w:rPr>
          <w:rFonts w:cs="Arial"/>
          <w:szCs w:val="22"/>
        </w:rPr>
        <w:t xml:space="preserve"> </w:t>
      </w:r>
      <w:r>
        <w:rPr>
          <w:rFonts w:cs="Arial"/>
          <w:szCs w:val="22"/>
        </w:rPr>
        <w:t>October 13 - 17</w:t>
      </w:r>
      <w:r w:rsidR="001A70AC" w:rsidRPr="00CA2A40">
        <w:rPr>
          <w:szCs w:val="22"/>
        </w:rPr>
        <w:t>,</w:t>
      </w:r>
      <w:r w:rsidR="00960592" w:rsidRPr="00CA2A40">
        <w:rPr>
          <w:szCs w:val="22"/>
        </w:rPr>
        <w:t xml:space="preserve"> </w:t>
      </w:r>
      <w:r w:rsidR="00A34CC2" w:rsidRPr="00CA2A40">
        <w:rPr>
          <w:szCs w:val="22"/>
        </w:rPr>
        <w:t>202</w:t>
      </w:r>
      <w:r w:rsidR="00A34CC2">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179855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446BF1" w:rsidRPr="00446BF1">
        <w:rPr>
          <w:rFonts w:ascii="Arial" w:hAnsi="Arial" w:cs="Arial"/>
          <w:sz w:val="22"/>
          <w:szCs w:val="22"/>
        </w:rPr>
        <w:t xml:space="preserve">On BS conformance for </w:t>
      </w:r>
      <w:r w:rsidR="0098094B">
        <w:rPr>
          <w:rFonts w:ascii="Arial" w:hAnsi="Arial" w:cs="Arial"/>
          <w:sz w:val="22"/>
          <w:szCs w:val="22"/>
        </w:rPr>
        <w:t>legacy</w:t>
      </w:r>
      <w:r w:rsidR="00446BF1" w:rsidRPr="00446BF1">
        <w:rPr>
          <w:rFonts w:ascii="Arial" w:hAnsi="Arial" w:cs="Arial"/>
          <w:sz w:val="22"/>
          <w:szCs w:val="22"/>
        </w:rPr>
        <w:t xml:space="preserve"> requirements for SBFD</w:t>
      </w:r>
    </w:p>
    <w:p w14:paraId="4FD55D83" w14:textId="48924A14"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446BF1">
        <w:rPr>
          <w:rFonts w:ascii="Arial" w:hAnsi="Arial" w:cs="Arial"/>
          <w:sz w:val="22"/>
          <w:szCs w:val="22"/>
        </w:rPr>
        <w:t>6</w:t>
      </w:r>
      <w:r w:rsidR="00620221">
        <w:rPr>
          <w:rFonts w:ascii="Arial" w:hAnsi="Arial" w:cs="Arial"/>
          <w:sz w:val="22"/>
          <w:szCs w:val="22"/>
        </w:rPr>
        <w:t>.</w:t>
      </w:r>
      <w:r w:rsidR="00446BF1">
        <w:rPr>
          <w:rFonts w:ascii="Arial" w:hAnsi="Arial" w:cs="Arial"/>
          <w:sz w:val="22"/>
          <w:szCs w:val="22"/>
        </w:rPr>
        <w:t>1</w:t>
      </w:r>
      <w:r w:rsidR="0068345B">
        <w:rPr>
          <w:rFonts w:ascii="Arial" w:hAnsi="Arial" w:cs="Arial"/>
          <w:sz w:val="22"/>
          <w:szCs w:val="22"/>
        </w:rPr>
        <w:t>3</w:t>
      </w:r>
      <w:bookmarkStart w:id="2" w:name="_GoBack"/>
      <w:bookmarkEnd w:id="2"/>
      <w:r w:rsidR="00620221">
        <w:rPr>
          <w:rFonts w:ascii="Arial" w:hAnsi="Arial" w:cs="Arial"/>
          <w:sz w:val="22"/>
          <w:szCs w:val="22"/>
        </w:rPr>
        <w:t>.</w:t>
      </w:r>
      <w:r w:rsidR="00446BF1">
        <w:rPr>
          <w:rFonts w:ascii="Arial" w:hAnsi="Arial" w:cs="Arial"/>
          <w:sz w:val="22"/>
          <w:szCs w:val="22"/>
        </w:rPr>
        <w:t>2</w:t>
      </w:r>
      <w:r w:rsidR="00FE4602">
        <w:rPr>
          <w:rFonts w:ascii="Arial" w:hAnsi="Arial" w:cs="Arial"/>
          <w:sz w:val="22"/>
          <w:szCs w:val="22"/>
        </w:rPr>
        <w:t>.</w:t>
      </w:r>
      <w:r w:rsidR="0098094B">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C9401B3" w:rsidR="00AB1467" w:rsidRDefault="00E11C52" w:rsidP="00AB1467">
      <w:pPr>
        <w:jc w:val="both"/>
      </w:pPr>
      <w:r>
        <w:t>During</w:t>
      </w:r>
      <w:r w:rsidR="00AB1467">
        <w:t xml:space="preserve"> RAN</w:t>
      </w:r>
      <w:r w:rsidR="009676FD">
        <w:t>4</w:t>
      </w:r>
      <w:r w:rsidR="008B6EC4">
        <w:t>#</w:t>
      </w:r>
      <w:r w:rsidR="00F72EAC">
        <w:t>1</w:t>
      </w:r>
      <w:r w:rsidR="009676FD">
        <w:t>1</w:t>
      </w:r>
      <w:r w:rsidR="00347833">
        <w:t>6</w:t>
      </w:r>
      <w:r w:rsidR="008B6EC4">
        <w:t xml:space="preserve">, </w:t>
      </w:r>
      <w:r w:rsidR="001726BB">
        <w:t xml:space="preserve">more analysis </w:t>
      </w:r>
      <w:r w:rsidR="00347833">
        <w:t xml:space="preserve">on </w:t>
      </w:r>
      <w:r w:rsidR="001726BB">
        <w:t>SBFD conformance testing are presented</w:t>
      </w:r>
      <w:r w:rsidR="00CB7DB8">
        <w:t xml:space="preserve">. Discussion progress can be found </w:t>
      </w:r>
      <w:r w:rsidR="001726BB">
        <w:t>in WF [1].</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02E55798" w14:textId="7F850B71" w:rsidR="00912E56" w:rsidRDefault="00912E56" w:rsidP="00912E56">
            <w:pPr>
              <w:pStyle w:val="3"/>
              <w:numPr>
                <w:ilvl w:val="0"/>
                <w:numId w:val="0"/>
              </w:numPr>
              <w:ind w:left="510" w:hanging="510"/>
              <w:outlineLvl w:val="2"/>
            </w:pPr>
            <w:r>
              <w:t>Issue</w:t>
            </w:r>
            <w:r w:rsidRPr="006477AF">
              <w:t xml:space="preserve">: </w:t>
            </w:r>
            <w:r>
              <w:t xml:space="preserve">BS conformance testing - </w:t>
            </w:r>
            <w:r w:rsidRPr="00853AEC">
              <w:t>manufacturer declaration</w:t>
            </w:r>
          </w:p>
          <w:p w14:paraId="335E2415" w14:textId="77777777" w:rsidR="00912E56" w:rsidRPr="00912E56" w:rsidRDefault="00912E56" w:rsidP="00912E56">
            <w:pPr>
              <w:pStyle w:val="aff6"/>
              <w:widowControl/>
              <w:numPr>
                <w:ilvl w:val="0"/>
                <w:numId w:val="32"/>
              </w:numPr>
              <w:overflowPunct w:val="0"/>
              <w:autoSpaceDE w:val="0"/>
              <w:autoSpaceDN w:val="0"/>
              <w:adjustRightInd w:val="0"/>
              <w:spacing w:after="180"/>
              <w:ind w:firstLineChars="0"/>
              <w:jc w:val="left"/>
              <w:textAlignment w:val="baseline"/>
              <w:rPr>
                <w:b/>
                <w:sz w:val="20"/>
                <w:lang w:val="en-US"/>
              </w:rPr>
            </w:pPr>
            <w:r w:rsidRPr="00912E56">
              <w:rPr>
                <w:rFonts w:eastAsiaTheme="minorEastAsia"/>
                <w:b/>
                <w:sz w:val="20"/>
                <w:lang w:val="en-US" w:eastAsia="zh-CN"/>
              </w:rPr>
              <w:t>Way forward</w:t>
            </w:r>
          </w:p>
          <w:p w14:paraId="3D9B0682" w14:textId="77777777" w:rsidR="00912E56" w:rsidRPr="00912E56" w:rsidRDefault="00912E56" w:rsidP="00912E56">
            <w:pPr>
              <w:pStyle w:val="aff6"/>
              <w:widowControl/>
              <w:numPr>
                <w:ilvl w:val="1"/>
                <w:numId w:val="32"/>
              </w:numPr>
              <w:overflowPunct w:val="0"/>
              <w:autoSpaceDE w:val="0"/>
              <w:autoSpaceDN w:val="0"/>
              <w:adjustRightInd w:val="0"/>
              <w:spacing w:after="180"/>
              <w:ind w:firstLineChars="0"/>
              <w:jc w:val="left"/>
              <w:textAlignment w:val="baseline"/>
              <w:rPr>
                <w:sz w:val="20"/>
                <w:lang w:val="en-US"/>
              </w:rPr>
            </w:pPr>
            <w:r w:rsidRPr="00912E56">
              <w:rPr>
                <w:rFonts w:eastAsiaTheme="minorEastAsia" w:hint="eastAsia"/>
                <w:sz w:val="20"/>
                <w:lang w:val="en-US" w:eastAsia="zh-CN"/>
              </w:rPr>
              <w:t>F</w:t>
            </w:r>
            <w:r w:rsidRPr="00912E56">
              <w:rPr>
                <w:rFonts w:eastAsiaTheme="minorEastAsia"/>
                <w:sz w:val="20"/>
                <w:lang w:val="en-US" w:eastAsia="zh-CN"/>
              </w:rPr>
              <w:t>FS in next meeting</w:t>
            </w:r>
          </w:p>
          <w:p w14:paraId="7F5581A3" w14:textId="77777777" w:rsidR="00912E56" w:rsidRPr="00912E56" w:rsidRDefault="00912E56" w:rsidP="00912E56">
            <w:pPr>
              <w:pStyle w:val="aff6"/>
              <w:widowControl/>
              <w:numPr>
                <w:ilvl w:val="2"/>
                <w:numId w:val="32"/>
              </w:numPr>
              <w:overflowPunct w:val="0"/>
              <w:autoSpaceDE w:val="0"/>
              <w:autoSpaceDN w:val="0"/>
              <w:adjustRightInd w:val="0"/>
              <w:spacing w:after="180"/>
              <w:ind w:firstLineChars="0"/>
              <w:jc w:val="left"/>
              <w:textAlignment w:val="baseline"/>
              <w:rPr>
                <w:sz w:val="20"/>
                <w:lang w:val="en-US"/>
              </w:rPr>
            </w:pPr>
            <w:r w:rsidRPr="00912E56">
              <w:rPr>
                <w:sz w:val="20"/>
                <w:szCs w:val="24"/>
              </w:rPr>
              <w:t>All the declarations in the WF is needed</w:t>
            </w:r>
          </w:p>
          <w:p w14:paraId="0E5B574F"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In both TS 38.141-1 and TS 38.141-2, references to TS 38.104 Tx requirements shall be updated to include the relevant clauses for SBFD capable BS.</w:t>
            </w:r>
          </w:p>
          <w:p w14:paraId="6131265F"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It is necessary to add the definitions of output power requirements for SBFD capable BS to TS 38.141-1 and TS 38.141-2.</w:t>
            </w:r>
          </w:p>
          <w:p w14:paraId="3599FEF4"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It is necessary to add the definition of total power dynamic range requirement for SBFD capable BS to TS 38.141-1 and TS 38.141-2.</w:t>
            </w:r>
          </w:p>
          <w:p w14:paraId="6FD69474"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The definitions of EVM and averaged EVM for SBFD capable BS need to be added to TS 38.141-1 and TS 38.141-2.</w:t>
            </w:r>
          </w:p>
          <w:p w14:paraId="160A20BA"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The OTA measurement chamber setup, calibration, and measurement procedures defined for NR BS can serve as the baseline for testing Tx requirements of SBFD capable BS.</w:t>
            </w:r>
          </w:p>
          <w:p w14:paraId="1D963958"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In both TS 38.141-1 and TS 38.141-2, references to TS 38.104 Rx requirements shall be updated to include the relevant clauses for SBFD capable BS.</w:t>
            </w:r>
          </w:p>
          <w:p w14:paraId="27229A2B"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The OTA measurement chamber setup and calibration (and measurement) procedures of Rx requirements testing for SBFD capable BS are different from those of NR systems, and these differences must be added to TS 38.141-2.</w:t>
            </w:r>
          </w:p>
          <w:p w14:paraId="79EBEBDD" w14:textId="77777777" w:rsidR="00912E56" w:rsidRDefault="00912E56" w:rsidP="00912E56">
            <w:pPr>
              <w:rPr>
                <w:rFonts w:eastAsiaTheme="minorEastAsia"/>
                <w:lang w:val="en-US"/>
              </w:rPr>
            </w:pPr>
          </w:p>
          <w:p w14:paraId="6AC47A7D" w14:textId="45D61BCB" w:rsidR="00912E56" w:rsidRDefault="00912E56" w:rsidP="00912E56">
            <w:pPr>
              <w:pStyle w:val="3"/>
              <w:numPr>
                <w:ilvl w:val="0"/>
                <w:numId w:val="0"/>
              </w:numPr>
              <w:ind w:left="510" w:hanging="510"/>
              <w:outlineLvl w:val="2"/>
            </w:pPr>
            <w:r>
              <w:t>Issue</w:t>
            </w:r>
            <w:r w:rsidRPr="006477AF">
              <w:t xml:space="preserve">: </w:t>
            </w:r>
            <w:r>
              <w:t>BS conformance testing - RF channels</w:t>
            </w:r>
          </w:p>
          <w:p w14:paraId="0E9BFB55" w14:textId="77777777" w:rsidR="00912E56" w:rsidRPr="00912E56" w:rsidRDefault="00912E56" w:rsidP="00912E56">
            <w:pPr>
              <w:pStyle w:val="aff6"/>
              <w:widowControl/>
              <w:numPr>
                <w:ilvl w:val="0"/>
                <w:numId w:val="32"/>
              </w:numPr>
              <w:overflowPunct w:val="0"/>
              <w:autoSpaceDE w:val="0"/>
              <w:autoSpaceDN w:val="0"/>
              <w:adjustRightInd w:val="0"/>
              <w:spacing w:after="180"/>
              <w:ind w:firstLineChars="0"/>
              <w:jc w:val="left"/>
              <w:textAlignment w:val="baseline"/>
              <w:rPr>
                <w:b/>
                <w:sz w:val="20"/>
                <w:lang w:val="en-US"/>
              </w:rPr>
            </w:pPr>
            <w:r w:rsidRPr="00912E56">
              <w:rPr>
                <w:rFonts w:eastAsiaTheme="minorEastAsia"/>
                <w:b/>
                <w:sz w:val="20"/>
                <w:lang w:val="en-US" w:eastAsia="zh-CN"/>
              </w:rPr>
              <w:t>Way forward</w:t>
            </w:r>
          </w:p>
          <w:p w14:paraId="1105B157" w14:textId="77777777" w:rsidR="00912E56" w:rsidRPr="00912E56" w:rsidRDefault="00912E56" w:rsidP="00912E56">
            <w:pPr>
              <w:pStyle w:val="aff6"/>
              <w:widowControl/>
              <w:numPr>
                <w:ilvl w:val="1"/>
                <w:numId w:val="32"/>
              </w:numPr>
              <w:overflowPunct w:val="0"/>
              <w:autoSpaceDE w:val="0"/>
              <w:autoSpaceDN w:val="0"/>
              <w:adjustRightInd w:val="0"/>
              <w:spacing w:after="180"/>
              <w:ind w:firstLineChars="0"/>
              <w:jc w:val="left"/>
              <w:textAlignment w:val="baseline"/>
              <w:rPr>
                <w:sz w:val="20"/>
                <w:lang w:val="en-US"/>
              </w:rPr>
            </w:pPr>
            <w:r w:rsidRPr="00912E56">
              <w:rPr>
                <w:rFonts w:eastAsiaTheme="minorEastAsia" w:hint="eastAsia"/>
                <w:sz w:val="20"/>
                <w:lang w:val="en-US" w:eastAsia="zh-CN"/>
              </w:rPr>
              <w:t>F</w:t>
            </w:r>
            <w:r w:rsidRPr="00912E56">
              <w:rPr>
                <w:rFonts w:eastAsiaTheme="minorEastAsia"/>
                <w:sz w:val="20"/>
                <w:lang w:val="en-US" w:eastAsia="zh-CN"/>
              </w:rPr>
              <w:t>FS in next meeting</w:t>
            </w:r>
          </w:p>
          <w:p w14:paraId="227118B2"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New test models need to be set for SBFD BS.</w:t>
            </w:r>
          </w:p>
          <w:p w14:paraId="67CD2015" w14:textId="77777777" w:rsidR="00912E56" w:rsidRPr="00912E56" w:rsidRDefault="00912E56" w:rsidP="00912E56">
            <w:pPr>
              <w:pStyle w:val="aff6"/>
              <w:widowControl/>
              <w:numPr>
                <w:ilvl w:val="2"/>
                <w:numId w:val="32"/>
              </w:numPr>
              <w:overflowPunct w:val="0"/>
              <w:autoSpaceDE w:val="0"/>
              <w:autoSpaceDN w:val="0"/>
              <w:adjustRightInd w:val="0"/>
              <w:spacing w:after="180"/>
              <w:ind w:firstLineChars="0"/>
              <w:jc w:val="left"/>
              <w:textAlignment w:val="baseline"/>
              <w:rPr>
                <w:sz w:val="20"/>
                <w:lang w:val="en-US"/>
              </w:rPr>
            </w:pPr>
            <w:r w:rsidRPr="00912E56">
              <w:rPr>
                <w:sz w:val="20"/>
                <w:szCs w:val="24"/>
              </w:rPr>
              <w:t>Guarantee SBFD carrier is configured at the left-most, right-most and middle of the operating band</w:t>
            </w:r>
          </w:p>
          <w:p w14:paraId="4354A10B" w14:textId="77777777" w:rsidR="00912E56" w:rsidRPr="00912E56" w:rsidRDefault="00912E56" w:rsidP="00912E56">
            <w:pPr>
              <w:rPr>
                <w:rFonts w:eastAsiaTheme="minorEastAsia"/>
                <w:sz w:val="18"/>
                <w:lang w:val="en-US"/>
              </w:rPr>
            </w:pPr>
          </w:p>
          <w:p w14:paraId="20B2ED8D" w14:textId="77777777" w:rsidR="00912E56" w:rsidRDefault="00912E56" w:rsidP="00912E56">
            <w:pPr>
              <w:rPr>
                <w:rFonts w:eastAsiaTheme="minorEastAsia"/>
                <w:lang w:val="en-US"/>
              </w:rPr>
            </w:pPr>
          </w:p>
          <w:p w14:paraId="0B5009CD" w14:textId="41F50CA5" w:rsidR="00912E56" w:rsidRDefault="00912E56" w:rsidP="00912E56">
            <w:pPr>
              <w:pStyle w:val="3"/>
              <w:numPr>
                <w:ilvl w:val="0"/>
                <w:numId w:val="0"/>
              </w:numPr>
              <w:ind w:left="510" w:hanging="510"/>
              <w:outlineLvl w:val="2"/>
            </w:pPr>
            <w:r w:rsidRPr="006477AF">
              <w:t xml:space="preserve">Issue: </w:t>
            </w:r>
            <w:r>
              <w:t>BS conformance testing - T</w:t>
            </w:r>
            <w:r w:rsidRPr="003111F5">
              <w:t>est model</w:t>
            </w:r>
          </w:p>
          <w:p w14:paraId="1894AD34" w14:textId="77777777" w:rsidR="00912E56" w:rsidRPr="00912E56" w:rsidRDefault="00912E56" w:rsidP="00912E56">
            <w:pPr>
              <w:pStyle w:val="aff6"/>
              <w:widowControl/>
              <w:numPr>
                <w:ilvl w:val="0"/>
                <w:numId w:val="32"/>
              </w:numPr>
              <w:overflowPunct w:val="0"/>
              <w:autoSpaceDE w:val="0"/>
              <w:autoSpaceDN w:val="0"/>
              <w:adjustRightInd w:val="0"/>
              <w:spacing w:after="180"/>
              <w:ind w:firstLineChars="0"/>
              <w:jc w:val="left"/>
              <w:textAlignment w:val="baseline"/>
              <w:rPr>
                <w:b/>
                <w:sz w:val="20"/>
                <w:lang w:val="en-US"/>
              </w:rPr>
            </w:pPr>
            <w:r w:rsidRPr="00912E56">
              <w:rPr>
                <w:rFonts w:eastAsiaTheme="minorEastAsia"/>
                <w:b/>
                <w:sz w:val="20"/>
                <w:lang w:val="en-US" w:eastAsia="zh-CN"/>
              </w:rPr>
              <w:t>Way forward</w:t>
            </w:r>
          </w:p>
          <w:p w14:paraId="1AC5726B" w14:textId="77777777" w:rsidR="00912E56" w:rsidRPr="00912E56" w:rsidRDefault="00912E56" w:rsidP="00912E56">
            <w:pPr>
              <w:pStyle w:val="aff6"/>
              <w:widowControl/>
              <w:numPr>
                <w:ilvl w:val="1"/>
                <w:numId w:val="32"/>
              </w:numPr>
              <w:overflowPunct w:val="0"/>
              <w:autoSpaceDE w:val="0"/>
              <w:autoSpaceDN w:val="0"/>
              <w:adjustRightInd w:val="0"/>
              <w:spacing w:after="180"/>
              <w:ind w:firstLineChars="0"/>
              <w:jc w:val="left"/>
              <w:textAlignment w:val="baseline"/>
              <w:rPr>
                <w:sz w:val="20"/>
                <w:lang w:val="en-US"/>
              </w:rPr>
            </w:pPr>
            <w:r w:rsidRPr="00912E56">
              <w:rPr>
                <w:rFonts w:eastAsiaTheme="minorEastAsia" w:hint="eastAsia"/>
                <w:sz w:val="20"/>
                <w:lang w:val="en-US" w:eastAsia="zh-CN"/>
              </w:rPr>
              <w:t>F</w:t>
            </w:r>
            <w:r w:rsidRPr="00912E56">
              <w:rPr>
                <w:rFonts w:eastAsiaTheme="minorEastAsia"/>
                <w:sz w:val="20"/>
                <w:lang w:val="en-US" w:eastAsia="zh-CN"/>
              </w:rPr>
              <w:t>FS in next meeting</w:t>
            </w:r>
          </w:p>
          <w:p w14:paraId="23C33423"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New parameters such as guard-band size should be described clearly in the spec.</w:t>
            </w:r>
          </w:p>
          <w:p w14:paraId="12B3DE36"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 xml:space="preserve">The test model for SBFD DL </w:t>
            </w:r>
            <w:proofErr w:type="spellStart"/>
            <w:r w:rsidRPr="00912E56">
              <w:rPr>
                <w:sz w:val="20"/>
                <w:szCs w:val="24"/>
              </w:rPr>
              <w:t>subbband</w:t>
            </w:r>
            <w:proofErr w:type="spellEnd"/>
            <w:r w:rsidRPr="00912E56">
              <w:rPr>
                <w:sz w:val="20"/>
                <w:szCs w:val="24"/>
              </w:rPr>
              <w:t xml:space="preserve"> needs to be scalable.</w:t>
            </w:r>
          </w:p>
          <w:p w14:paraId="196079A3"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 xml:space="preserve">New parameters, e.g., size of UL </w:t>
            </w:r>
            <w:proofErr w:type="spellStart"/>
            <w:r w:rsidRPr="00912E56">
              <w:rPr>
                <w:sz w:val="20"/>
                <w:szCs w:val="24"/>
              </w:rPr>
              <w:t>subband</w:t>
            </w:r>
            <w:proofErr w:type="spellEnd"/>
            <w:r w:rsidRPr="00912E56">
              <w:rPr>
                <w:sz w:val="20"/>
                <w:szCs w:val="24"/>
              </w:rPr>
              <w:t xml:space="preserve">, UL </w:t>
            </w:r>
            <w:proofErr w:type="spellStart"/>
            <w:r w:rsidRPr="00912E56">
              <w:rPr>
                <w:sz w:val="20"/>
                <w:szCs w:val="24"/>
              </w:rPr>
              <w:t>subband</w:t>
            </w:r>
            <w:proofErr w:type="spellEnd"/>
            <w:r w:rsidRPr="00912E56">
              <w:rPr>
                <w:sz w:val="20"/>
                <w:szCs w:val="24"/>
              </w:rPr>
              <w:t xml:space="preserve"> center frequency or its relative offset from the DL, etc., are needed to describe the size and location of UL </w:t>
            </w:r>
            <w:proofErr w:type="spellStart"/>
            <w:r w:rsidRPr="00912E56">
              <w:rPr>
                <w:sz w:val="20"/>
                <w:szCs w:val="24"/>
              </w:rPr>
              <w:t>subband</w:t>
            </w:r>
            <w:proofErr w:type="spellEnd"/>
            <w:r w:rsidRPr="00912E56">
              <w:rPr>
                <w:sz w:val="20"/>
                <w:szCs w:val="24"/>
              </w:rPr>
              <w:t>.</w:t>
            </w:r>
          </w:p>
          <w:p w14:paraId="252728A6"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 xml:space="preserve">Signal statistics may change for SBFD test models and need to be investigated. The impact of DL </w:t>
            </w:r>
            <w:proofErr w:type="spellStart"/>
            <w:r w:rsidRPr="00912E56">
              <w:rPr>
                <w:sz w:val="20"/>
                <w:szCs w:val="24"/>
              </w:rPr>
              <w:t>subband</w:t>
            </w:r>
            <w:proofErr w:type="spellEnd"/>
            <w:r w:rsidRPr="00912E56">
              <w:rPr>
                <w:sz w:val="20"/>
                <w:szCs w:val="24"/>
              </w:rPr>
              <w:t xml:space="preserve"> on signal statistics needs to be analyzed.</w:t>
            </w:r>
          </w:p>
          <w:p w14:paraId="6A4F3840"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In TS 38.141-1 and TS 38.141-2, the test models specified for NR BS can be reused for the existing Tx requirements testing of SBFD capable BS, but with the different allocated channel in tests.</w:t>
            </w:r>
          </w:p>
          <w:p w14:paraId="7C2DE82E"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A new test model which transmitter and the receiver operate simultaneously must be set up for Rx requirement testing of SBFD capable BS.</w:t>
            </w:r>
          </w:p>
          <w:p w14:paraId="0831335C"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Test requirements for each Rx requirement of NR BS in TS 38.141-1 and TS 38.141-2 can serve as the baseline for SBFD capable BS.</w:t>
            </w:r>
          </w:p>
          <w:p w14:paraId="628C13A1"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 xml:space="preserve">In test requirements, NR channel bandwidth needs to be updated to the UL </w:t>
            </w:r>
            <w:proofErr w:type="spellStart"/>
            <w:r w:rsidRPr="00912E56">
              <w:rPr>
                <w:sz w:val="20"/>
                <w:szCs w:val="24"/>
              </w:rPr>
              <w:t>subband</w:t>
            </w:r>
            <w:proofErr w:type="spellEnd"/>
            <w:r w:rsidRPr="00912E56">
              <w:rPr>
                <w:sz w:val="20"/>
                <w:szCs w:val="24"/>
              </w:rPr>
              <w:t xml:space="preserve"> bandwidth of the SBFD capable BS.</w:t>
            </w:r>
          </w:p>
          <w:p w14:paraId="32DA0512"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Any test requirements for SBFD capable BS that differ from NR BS test requirements must be specified for SBFD capable BS in TS 38.141-1 and TS 38.141-2.</w:t>
            </w:r>
          </w:p>
          <w:p w14:paraId="5920C9AC" w14:textId="77777777" w:rsidR="00912E56" w:rsidRPr="00912E56" w:rsidRDefault="00912E56" w:rsidP="00912E56">
            <w:pPr>
              <w:rPr>
                <w:rFonts w:eastAsiaTheme="minorEastAsia"/>
                <w:sz w:val="18"/>
                <w:lang w:val="en-US"/>
              </w:rPr>
            </w:pPr>
          </w:p>
          <w:p w14:paraId="59E5B31C" w14:textId="30369C3D" w:rsidR="00912E56" w:rsidRDefault="00912E56" w:rsidP="00912E56">
            <w:pPr>
              <w:pStyle w:val="3"/>
              <w:numPr>
                <w:ilvl w:val="0"/>
                <w:numId w:val="0"/>
              </w:numPr>
              <w:outlineLvl w:val="2"/>
            </w:pPr>
            <w:r>
              <w:t>Issue</w:t>
            </w:r>
            <w:r w:rsidRPr="006477AF">
              <w:t xml:space="preserve">: </w:t>
            </w:r>
            <w:r>
              <w:t>BS conformance testing - T</w:t>
            </w:r>
            <w:r w:rsidRPr="003111F5">
              <w:t xml:space="preserve">est </w:t>
            </w:r>
            <w:r>
              <w:t>signal</w:t>
            </w:r>
          </w:p>
          <w:p w14:paraId="5C151B07" w14:textId="77777777" w:rsidR="00912E56" w:rsidRPr="00912E56" w:rsidRDefault="00912E56" w:rsidP="00912E56">
            <w:pPr>
              <w:pStyle w:val="aff6"/>
              <w:widowControl/>
              <w:numPr>
                <w:ilvl w:val="0"/>
                <w:numId w:val="32"/>
              </w:numPr>
              <w:overflowPunct w:val="0"/>
              <w:autoSpaceDE w:val="0"/>
              <w:autoSpaceDN w:val="0"/>
              <w:adjustRightInd w:val="0"/>
              <w:spacing w:after="180"/>
              <w:ind w:firstLineChars="0"/>
              <w:jc w:val="left"/>
              <w:textAlignment w:val="baseline"/>
              <w:rPr>
                <w:b/>
                <w:sz w:val="20"/>
                <w:lang w:val="en-US"/>
              </w:rPr>
            </w:pPr>
            <w:r w:rsidRPr="00912E56">
              <w:rPr>
                <w:rFonts w:eastAsiaTheme="minorEastAsia"/>
                <w:b/>
                <w:sz w:val="20"/>
                <w:lang w:val="en-US" w:eastAsia="zh-CN"/>
              </w:rPr>
              <w:t>Way forward</w:t>
            </w:r>
          </w:p>
          <w:p w14:paraId="30BABDED" w14:textId="77777777" w:rsidR="00912E56" w:rsidRPr="00912E56" w:rsidRDefault="00912E56" w:rsidP="00912E56">
            <w:pPr>
              <w:pStyle w:val="aff6"/>
              <w:widowControl/>
              <w:numPr>
                <w:ilvl w:val="1"/>
                <w:numId w:val="32"/>
              </w:numPr>
              <w:overflowPunct w:val="0"/>
              <w:autoSpaceDE w:val="0"/>
              <w:autoSpaceDN w:val="0"/>
              <w:adjustRightInd w:val="0"/>
              <w:spacing w:after="180"/>
              <w:ind w:firstLineChars="0"/>
              <w:jc w:val="left"/>
              <w:textAlignment w:val="baseline"/>
              <w:rPr>
                <w:sz w:val="20"/>
                <w:lang w:val="en-US"/>
              </w:rPr>
            </w:pPr>
            <w:r w:rsidRPr="00912E56">
              <w:rPr>
                <w:rFonts w:eastAsiaTheme="minorEastAsia" w:hint="eastAsia"/>
                <w:sz w:val="20"/>
                <w:lang w:val="en-US" w:eastAsia="zh-CN"/>
              </w:rPr>
              <w:t>F</w:t>
            </w:r>
            <w:r w:rsidRPr="00912E56">
              <w:rPr>
                <w:rFonts w:eastAsiaTheme="minorEastAsia"/>
                <w:sz w:val="20"/>
                <w:lang w:val="en-US" w:eastAsia="zh-CN"/>
              </w:rPr>
              <w:t>FS in next meeting</w:t>
            </w:r>
          </w:p>
          <w:p w14:paraId="0714F389"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rPr>
              <w:t>define the test signal for SBFD conformance testing in the following way:</w:t>
            </w:r>
          </w:p>
          <w:p w14:paraId="49CF785B" w14:textId="77777777" w:rsidR="00912E56" w:rsidRDefault="00912E56" w:rsidP="00912E56">
            <w:pPr>
              <w:pStyle w:val="TH"/>
              <w:numPr>
                <w:ilvl w:val="0"/>
                <w:numId w:val="32"/>
              </w:numPr>
              <w:overflowPunct/>
              <w:autoSpaceDE/>
              <w:autoSpaceDN/>
              <w:adjustRightInd/>
              <w:spacing w:after="0"/>
              <w:textAlignment w:val="auto"/>
            </w:pPr>
            <w:bookmarkStart w:id="3" w:name="_Ref516750404"/>
            <w:r>
              <w:t>Table</w:t>
            </w:r>
            <w:bookmarkEnd w:id="3"/>
            <w:r>
              <w:t xml:space="preserve"> 4.7.2-1: Signal to be used to build NR</w:t>
            </w:r>
            <w:r>
              <w:rPr>
                <w:lang w:val="en-US"/>
              </w:rPr>
              <w:t xml:space="preserve"> SBFD</w:t>
            </w:r>
            <w:r>
              <w:t xml:space="preserve">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975"/>
              <w:gridCol w:w="1968"/>
              <w:gridCol w:w="1968"/>
            </w:tblGrid>
            <w:tr w:rsidR="00912E56" w14:paraId="4495F06D" w14:textId="77777777" w:rsidTr="004474C6">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37490DA1" w14:textId="77777777" w:rsidR="00912E56" w:rsidRDefault="00912E56" w:rsidP="00912E56">
                  <w:pPr>
                    <w:pStyle w:val="TAH"/>
                    <w:rPr>
                      <w:lang w:val="en-US"/>
                    </w:rPr>
                  </w:pPr>
                  <w:r>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089CB9C6" w14:textId="77777777" w:rsidR="00912E56" w:rsidRDefault="00912E56" w:rsidP="00912E56">
                  <w:pPr>
                    <w:pStyle w:val="TAH"/>
                    <w:rPr>
                      <w:lang w:val="en-US"/>
                    </w:rPr>
                  </w:pPr>
                  <w:r>
                    <w:rPr>
                      <w:lang w:val="en-US"/>
                    </w:rPr>
                    <w:t>Band n39</w:t>
                  </w:r>
                </w:p>
              </w:tc>
              <w:tc>
                <w:tcPr>
                  <w:tcW w:w="1968" w:type="dxa"/>
                  <w:tcBorders>
                    <w:top w:val="single" w:sz="4" w:space="0" w:color="auto"/>
                    <w:left w:val="single" w:sz="4" w:space="0" w:color="auto"/>
                    <w:bottom w:val="single" w:sz="4" w:space="0" w:color="auto"/>
                    <w:right w:val="single" w:sz="4" w:space="0" w:color="auto"/>
                  </w:tcBorders>
                  <w:hideMark/>
                </w:tcPr>
                <w:p w14:paraId="7F8FA410" w14:textId="77777777" w:rsidR="00912E56" w:rsidRDefault="00912E56" w:rsidP="00912E56">
                  <w:pPr>
                    <w:pStyle w:val="TAH"/>
                    <w:rPr>
                      <w:lang w:val="en-US"/>
                    </w:rPr>
                  </w:pPr>
                  <w:r>
                    <w:rPr>
                      <w:lang w:val="en-US"/>
                    </w:rPr>
                    <w:t>Other FR1 bands</w:t>
                  </w:r>
                </w:p>
              </w:tc>
            </w:tr>
            <w:tr w:rsidR="00912E56" w14:paraId="4606BE0D" w14:textId="77777777" w:rsidTr="004474C6">
              <w:trPr>
                <w:cantSplit/>
                <w:jc w:val="center"/>
              </w:trPr>
              <w:tc>
                <w:tcPr>
                  <w:tcW w:w="1975" w:type="dxa"/>
                  <w:tcBorders>
                    <w:top w:val="single" w:sz="4" w:space="0" w:color="auto"/>
                    <w:left w:val="single" w:sz="4" w:space="0" w:color="auto"/>
                    <w:bottom w:val="nil"/>
                    <w:right w:val="single" w:sz="4" w:space="0" w:color="auto"/>
                  </w:tcBorders>
                  <w:hideMark/>
                </w:tcPr>
                <w:p w14:paraId="47354DC1" w14:textId="77777777" w:rsidR="00912E56" w:rsidRDefault="00912E56" w:rsidP="00912E56">
                  <w:pPr>
                    <w:pStyle w:val="TAC"/>
                    <w:rPr>
                      <w:lang w:val="en-US" w:eastAsia="ja-JP"/>
                    </w:rPr>
                  </w:pPr>
                  <w:r>
                    <w:rPr>
                      <w:lang w:val="en-US"/>
                    </w:rPr>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62F4BBE1" w14:textId="77777777" w:rsidR="00912E56" w:rsidRDefault="00912E56" w:rsidP="00912E56">
                  <w:pPr>
                    <w:pStyle w:val="TAC"/>
                    <w:rPr>
                      <w:lang w:val="en-US"/>
                    </w:rPr>
                  </w:pPr>
                  <w:proofErr w:type="spellStart"/>
                  <w:r>
                    <w:rPr>
                      <w:lang w:val="en-US"/>
                    </w:rPr>
                    <w:t>BW</w:t>
                  </w:r>
                  <w:r>
                    <w:rPr>
                      <w:vertAlign w:val="subscript"/>
                      <w:lang w:val="en-US"/>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61D88D9D" w14:textId="77777777" w:rsidR="00912E56" w:rsidRDefault="00912E56" w:rsidP="00912E56">
                  <w:pPr>
                    <w:pStyle w:val="TAC"/>
                  </w:pPr>
                  <w:r>
                    <w:rPr>
                      <w:lang w:val="en-US"/>
                    </w:rPr>
                    <w:t>20 MHz (Note 1)</w:t>
                  </w:r>
                </w:p>
              </w:tc>
              <w:tc>
                <w:tcPr>
                  <w:tcW w:w="1968" w:type="dxa"/>
                  <w:tcBorders>
                    <w:top w:val="single" w:sz="4" w:space="0" w:color="auto"/>
                    <w:left w:val="single" w:sz="4" w:space="0" w:color="auto"/>
                    <w:bottom w:val="single" w:sz="4" w:space="0" w:color="auto"/>
                    <w:right w:val="single" w:sz="4" w:space="0" w:color="auto"/>
                  </w:tcBorders>
                  <w:hideMark/>
                </w:tcPr>
                <w:p w14:paraId="4BBDA8EF" w14:textId="77777777" w:rsidR="00912E56" w:rsidRDefault="00912E56" w:rsidP="00912E56">
                  <w:pPr>
                    <w:pStyle w:val="TAC"/>
                  </w:pPr>
                  <w:r>
                    <w:rPr>
                      <w:lang w:val="en-US"/>
                    </w:rPr>
                    <w:t>40 MHz (Note 1)</w:t>
                  </w:r>
                </w:p>
              </w:tc>
            </w:tr>
            <w:tr w:rsidR="00912E56" w14:paraId="076E7194" w14:textId="77777777" w:rsidTr="004474C6">
              <w:trPr>
                <w:cantSplit/>
                <w:jc w:val="center"/>
              </w:trPr>
              <w:tc>
                <w:tcPr>
                  <w:tcW w:w="1975" w:type="dxa"/>
                  <w:tcBorders>
                    <w:top w:val="nil"/>
                    <w:left w:val="single" w:sz="4" w:space="0" w:color="auto"/>
                    <w:bottom w:val="single" w:sz="4" w:space="0" w:color="auto"/>
                    <w:right w:val="single" w:sz="4" w:space="0" w:color="auto"/>
                  </w:tcBorders>
                  <w:hideMark/>
                </w:tcPr>
                <w:p w14:paraId="0BB5E1C7" w14:textId="77777777" w:rsidR="00912E56" w:rsidRDefault="00912E56" w:rsidP="00912E56">
                  <w:pPr>
                    <w:pStyle w:val="TAC"/>
                    <w:rPr>
                      <w:lang w:val="en-US"/>
                    </w:rPr>
                  </w:pPr>
                  <w:r>
                    <w:rPr>
                      <w:lang w:val="en-US"/>
                    </w:rPr>
                    <w:t>characteristics</w:t>
                  </w:r>
                </w:p>
              </w:tc>
              <w:tc>
                <w:tcPr>
                  <w:tcW w:w="1975" w:type="dxa"/>
                  <w:tcBorders>
                    <w:top w:val="single" w:sz="4" w:space="0" w:color="auto"/>
                    <w:left w:val="single" w:sz="4" w:space="0" w:color="auto"/>
                    <w:bottom w:val="single" w:sz="4" w:space="0" w:color="auto"/>
                    <w:right w:val="single" w:sz="4" w:space="0" w:color="auto"/>
                  </w:tcBorders>
                  <w:hideMark/>
                </w:tcPr>
                <w:p w14:paraId="5BA335BB" w14:textId="77777777" w:rsidR="00912E56" w:rsidRDefault="00912E56" w:rsidP="00912E56">
                  <w:pPr>
                    <w:pStyle w:val="TAC"/>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1F5127BE" w14:textId="77777777" w:rsidR="00912E56" w:rsidRDefault="00912E56" w:rsidP="00912E56">
                  <w:pPr>
                    <w:pStyle w:val="TAC"/>
                    <w:rPr>
                      <w:lang w:val="en-US" w:eastAsia="ja-JP"/>
                    </w:rPr>
                  </w:pPr>
                  <w:r>
                    <w:rPr>
                      <w:lang w:val="en-US"/>
                    </w:rPr>
                    <w:t>Smallest supported subcarrier spacing</w:t>
                  </w:r>
                </w:p>
              </w:tc>
            </w:tr>
            <w:tr w:rsidR="00912E56" w14:paraId="5248B253" w14:textId="77777777" w:rsidTr="004474C6">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3307EE2B" w14:textId="77777777" w:rsidR="00912E56" w:rsidRDefault="00912E56" w:rsidP="00912E56">
                  <w:pPr>
                    <w:pStyle w:val="TAN"/>
                    <w:rPr>
                      <w:lang w:val="en-US"/>
                    </w:rPr>
                  </w:pPr>
                  <w:r>
                    <w:rPr>
                      <w:lang w:val="en-US"/>
                    </w:rPr>
                    <w:t>NOTE 1:</w:t>
                  </w:r>
                  <w:r>
                    <w:rPr>
                      <w:lang w:val="en-US"/>
                    </w:rPr>
                    <w:tab/>
                    <w:t>If this channel bandwidth is not supported, the narrowest supported channel bandwidth shall be used.</w:t>
                  </w:r>
                </w:p>
              </w:tc>
            </w:tr>
          </w:tbl>
          <w:p w14:paraId="49EDF7AA" w14:textId="77777777" w:rsidR="00912E56" w:rsidRDefault="00912E56" w:rsidP="00912E56">
            <w:pPr>
              <w:pStyle w:val="TH"/>
              <w:numPr>
                <w:ilvl w:val="0"/>
                <w:numId w:val="32"/>
              </w:numPr>
              <w:overflowPunct/>
              <w:autoSpaceDE/>
              <w:autoSpaceDN/>
              <w:adjustRightInd/>
              <w:spacing w:after="0"/>
              <w:textAlignment w:val="auto"/>
              <w:rPr>
                <w:lang w:val="en-US"/>
              </w:rPr>
            </w:pPr>
            <w:r>
              <w:t xml:space="preserve">Table 4.7.2.1-2: Signal to be used to build NR TCs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912E56" w14:paraId="5266C97F" w14:textId="77777777" w:rsidTr="004474C6">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4943029C" w14:textId="77777777" w:rsidR="00912E56" w:rsidRDefault="00912E56" w:rsidP="00912E56">
                  <w:pPr>
                    <w:pStyle w:val="TAH"/>
                    <w:rPr>
                      <w:lang w:val="en-US"/>
                    </w:rPr>
                  </w:pPr>
                  <w:r>
                    <w:rPr>
                      <w:i/>
                      <w:lang w:val="en-US"/>
                    </w:rPr>
                    <w:t>Operating band</w:t>
                  </w:r>
                  <w:r>
                    <w:rPr>
                      <w:lang w:val="en-US"/>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2AC7E9F3" w14:textId="77777777" w:rsidR="00912E56" w:rsidRDefault="00912E56" w:rsidP="00912E56">
                  <w:pPr>
                    <w:pStyle w:val="TAH"/>
                    <w:rPr>
                      <w:lang w:val="en-US" w:eastAsia="ja-JP"/>
                    </w:rPr>
                  </w:pPr>
                  <w:proofErr w:type="spellStart"/>
                  <w:r>
                    <w:t>F</w:t>
                  </w:r>
                  <w:r>
                    <w:rPr>
                      <w:vertAlign w:val="subscript"/>
                    </w:rPr>
                    <w:t>DL_high</w:t>
                  </w:r>
                  <w:proofErr w:type="spellEnd"/>
                  <w:r>
                    <w:t xml:space="preserve"> – </w:t>
                  </w:r>
                  <w:proofErr w:type="spellStart"/>
                  <w:r>
                    <w:t>F</w:t>
                  </w:r>
                  <w:r>
                    <w:rPr>
                      <w:vertAlign w:val="subscript"/>
                    </w:rPr>
                    <w:t>DL_low</w:t>
                  </w:r>
                  <w:proofErr w:type="spellEnd"/>
                  <w:r>
                    <w:t xml:space="preserve"> </w:t>
                  </w:r>
                  <w:r>
                    <w:rPr>
                      <w:rFonts w:cs="Arial"/>
                    </w:rPr>
                    <w:t>≤</w:t>
                  </w:r>
                  <w:r>
                    <w:t xml:space="preserve"> 3250 MHz</w:t>
                  </w:r>
                </w:p>
              </w:tc>
            </w:tr>
            <w:tr w:rsidR="00912E56" w14:paraId="63C0AC79" w14:textId="77777777" w:rsidTr="004474C6">
              <w:trPr>
                <w:cantSplit/>
                <w:jc w:val="center"/>
              </w:trPr>
              <w:tc>
                <w:tcPr>
                  <w:tcW w:w="1982" w:type="dxa"/>
                  <w:tcBorders>
                    <w:top w:val="single" w:sz="4" w:space="0" w:color="auto"/>
                    <w:left w:val="single" w:sz="4" w:space="0" w:color="auto"/>
                    <w:bottom w:val="nil"/>
                    <w:right w:val="single" w:sz="4" w:space="0" w:color="auto"/>
                  </w:tcBorders>
                  <w:hideMark/>
                </w:tcPr>
                <w:p w14:paraId="4C4CEC25" w14:textId="77777777" w:rsidR="00912E56" w:rsidRDefault="00912E56" w:rsidP="00912E56">
                  <w:pPr>
                    <w:pStyle w:val="TAL"/>
                    <w:rPr>
                      <w:lang w:val="en-US"/>
                    </w:rPr>
                  </w:pPr>
                  <w:r>
                    <w:rPr>
                      <w:lang w:val="en-US"/>
                    </w:rPr>
                    <w:t>TC signal</w:t>
                  </w:r>
                </w:p>
              </w:tc>
              <w:tc>
                <w:tcPr>
                  <w:tcW w:w="1968" w:type="dxa"/>
                  <w:tcBorders>
                    <w:top w:val="single" w:sz="4" w:space="0" w:color="auto"/>
                    <w:left w:val="single" w:sz="4" w:space="0" w:color="auto"/>
                    <w:bottom w:val="single" w:sz="4" w:space="0" w:color="auto"/>
                    <w:right w:val="single" w:sz="4" w:space="0" w:color="auto"/>
                  </w:tcBorders>
                  <w:hideMark/>
                </w:tcPr>
                <w:p w14:paraId="3E0C2D92" w14:textId="77777777" w:rsidR="00912E56" w:rsidRDefault="00912E56" w:rsidP="00912E56">
                  <w:pPr>
                    <w:pStyle w:val="TAL"/>
                    <w:rPr>
                      <w:lang w:val="en-US"/>
                    </w:rPr>
                  </w:pPr>
                  <w:proofErr w:type="spellStart"/>
                  <w:r>
                    <w:rPr>
                      <w:lang w:val="en-US"/>
                    </w:rPr>
                    <w:t>BW</w:t>
                  </w:r>
                  <w:r>
                    <w:rPr>
                      <w:vertAlign w:val="subscript"/>
                      <w:lang w:val="en-US"/>
                    </w:rPr>
                    <w:t>channel</w:t>
                  </w:r>
                  <w:proofErr w:type="spellEnd"/>
                </w:p>
              </w:tc>
              <w:tc>
                <w:tcPr>
                  <w:tcW w:w="3936" w:type="dxa"/>
                  <w:tcBorders>
                    <w:top w:val="single" w:sz="4" w:space="0" w:color="auto"/>
                    <w:left w:val="single" w:sz="4" w:space="0" w:color="auto"/>
                    <w:bottom w:val="single" w:sz="4" w:space="0" w:color="auto"/>
                    <w:right w:val="single" w:sz="4" w:space="0" w:color="auto"/>
                  </w:tcBorders>
                  <w:hideMark/>
                </w:tcPr>
                <w:p w14:paraId="743D039E" w14:textId="77777777" w:rsidR="00912E56" w:rsidRDefault="00912E56" w:rsidP="00912E56">
                  <w:pPr>
                    <w:pStyle w:val="TAL"/>
                    <w:rPr>
                      <w:lang w:val="en-US"/>
                    </w:rPr>
                  </w:pPr>
                  <w:r>
                    <w:rPr>
                      <w:lang w:val="en-US"/>
                    </w:rPr>
                    <w:t>100 MHz (Note 1, Note 2)</w:t>
                  </w:r>
                </w:p>
              </w:tc>
            </w:tr>
            <w:tr w:rsidR="00912E56" w14:paraId="1D0C31E3" w14:textId="77777777" w:rsidTr="004474C6">
              <w:trPr>
                <w:cantSplit/>
                <w:jc w:val="center"/>
              </w:trPr>
              <w:tc>
                <w:tcPr>
                  <w:tcW w:w="1982" w:type="dxa"/>
                  <w:tcBorders>
                    <w:top w:val="nil"/>
                    <w:left w:val="single" w:sz="4" w:space="0" w:color="auto"/>
                    <w:bottom w:val="single" w:sz="4" w:space="0" w:color="auto"/>
                    <w:right w:val="single" w:sz="4" w:space="0" w:color="auto"/>
                  </w:tcBorders>
                  <w:hideMark/>
                </w:tcPr>
                <w:p w14:paraId="71A58355" w14:textId="77777777" w:rsidR="00912E56" w:rsidRDefault="00912E56" w:rsidP="00912E56">
                  <w:pPr>
                    <w:pStyle w:val="TAL"/>
                  </w:pPr>
                  <w:r>
                    <w:rPr>
                      <w:lang w:val="en-US"/>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5AC4ADD" w14:textId="77777777" w:rsidR="00912E56" w:rsidRDefault="00912E56" w:rsidP="00912E56">
                  <w:pPr>
                    <w:pStyle w:val="TAL"/>
                    <w:rPr>
                      <w:lang w:val="en-US"/>
                    </w:rPr>
                  </w:pPr>
                  <w:r>
                    <w:rPr>
                      <w:lang w:val="en-US"/>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6DC0EB35" w14:textId="77777777" w:rsidR="00912E56" w:rsidRDefault="00912E56" w:rsidP="00912E56">
                  <w:pPr>
                    <w:pStyle w:val="TAL"/>
                    <w:rPr>
                      <w:lang w:val="en-US"/>
                    </w:rPr>
                  </w:pPr>
                  <w:r>
                    <w:rPr>
                      <w:lang w:val="en-US"/>
                    </w:rPr>
                    <w:t>Smallest supported subcarrier spacing declared per operating band (D.7)</w:t>
                  </w:r>
                </w:p>
              </w:tc>
            </w:tr>
            <w:tr w:rsidR="00912E56" w14:paraId="7F5BCD32" w14:textId="77777777" w:rsidTr="004474C6">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77E29F03" w14:textId="77777777" w:rsidR="00912E56" w:rsidRDefault="00912E56" w:rsidP="00912E56">
                  <w:pPr>
                    <w:pStyle w:val="TAN"/>
                    <w:rPr>
                      <w:lang w:val="en-US"/>
                    </w:rPr>
                  </w:pPr>
                  <w:r>
                    <w:rPr>
                      <w:lang w:val="en-US"/>
                    </w:rPr>
                    <w:t>NOTE 1:</w:t>
                  </w:r>
                  <w:r>
                    <w:rPr>
                      <w:lang w:val="en-US"/>
                    </w:rPr>
                    <w:tab/>
                  </w:r>
                  <w:r>
                    <w:rPr>
                      <w:strike/>
                    </w:rPr>
                    <w:t xml:space="preserve">BS vendor can decide to test with 50 MHz </w:t>
                  </w:r>
                  <w:r>
                    <w:rPr>
                      <w:i/>
                      <w:strike/>
                    </w:rPr>
                    <w:t>BS channel bandwidth</w:t>
                  </w:r>
                  <w:r>
                    <w:rPr>
                      <w:strike/>
                    </w:rPr>
                    <w:t xml:space="preserve"> and smallest supported SCS declared per </w:t>
                  </w:r>
                  <w:r>
                    <w:rPr>
                      <w:i/>
                      <w:strike/>
                    </w:rPr>
                    <w:t>operating band</w:t>
                  </w:r>
                  <w:r>
                    <w:rPr>
                      <w:strike/>
                    </w:rPr>
                    <w:t xml:space="preserve"> </w:t>
                  </w:r>
                  <w:r>
                    <w:rPr>
                      <w:strike/>
                      <w:lang w:val="en-US"/>
                    </w:rPr>
                    <w:t xml:space="preserve">(D.7) </w:t>
                  </w:r>
                  <w:r>
                    <w:rPr>
                      <w:strike/>
                    </w:rPr>
                    <w:t xml:space="preserve">instead of 100 MHz </w:t>
                  </w:r>
                  <w:r>
                    <w:rPr>
                      <w:i/>
                      <w:strike/>
                    </w:rPr>
                    <w:t>BS channel bandwidth</w:t>
                  </w:r>
                  <w:r>
                    <w:rPr>
                      <w:strike/>
                    </w:rPr>
                    <w:t xml:space="preserve"> in certain regions, where spectrum allocation and regulation require testing with 50 </w:t>
                  </w:r>
                  <w:proofErr w:type="spellStart"/>
                  <w:r>
                    <w:rPr>
                      <w:strike/>
                    </w:rPr>
                    <w:t>MHz.</w:t>
                  </w:r>
                  <w:proofErr w:type="spellEnd"/>
                </w:p>
                <w:p w14:paraId="4BFB3638" w14:textId="77777777" w:rsidR="00912E56" w:rsidRDefault="00912E56" w:rsidP="00912E56">
                  <w:pPr>
                    <w:pStyle w:val="TAN"/>
                    <w:rPr>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t xml:space="preserve">declared per </w:t>
                  </w:r>
                  <w:r>
                    <w:rPr>
                      <w:i/>
                    </w:rPr>
                    <w:t>operating band</w:t>
                  </w:r>
                  <w:r>
                    <w:t xml:space="preserve"> (D.7) </w:t>
                  </w:r>
                  <w:r>
                    <w:rPr>
                      <w:lang w:val="en-US"/>
                    </w:rPr>
                    <w:t>shall be used.</w:t>
                  </w:r>
                </w:p>
              </w:tc>
            </w:tr>
          </w:tbl>
          <w:p w14:paraId="319166CB" w14:textId="77777777" w:rsidR="00912E56" w:rsidRDefault="00912E56" w:rsidP="00912E56">
            <w:pPr>
              <w:rPr>
                <w:rFonts w:eastAsiaTheme="minorEastAsia"/>
                <w:lang w:val="en-US"/>
              </w:rPr>
            </w:pPr>
          </w:p>
          <w:p w14:paraId="322157C8" w14:textId="675237C4" w:rsidR="00912E56" w:rsidRDefault="00912E56" w:rsidP="00912E56">
            <w:pPr>
              <w:pStyle w:val="3"/>
              <w:numPr>
                <w:ilvl w:val="0"/>
                <w:numId w:val="0"/>
              </w:numPr>
              <w:ind w:left="510" w:hanging="510"/>
              <w:outlineLvl w:val="2"/>
            </w:pPr>
            <w:r>
              <w:lastRenderedPageBreak/>
              <w:t>Issue</w:t>
            </w:r>
            <w:r w:rsidRPr="006477AF">
              <w:t xml:space="preserve">: </w:t>
            </w:r>
            <w:r>
              <w:t>BS conformance testing - Beam configuration</w:t>
            </w:r>
          </w:p>
          <w:p w14:paraId="44316BEC" w14:textId="77777777" w:rsidR="00912E56" w:rsidRPr="00912E56" w:rsidRDefault="00912E56" w:rsidP="00912E56">
            <w:pPr>
              <w:pStyle w:val="aff6"/>
              <w:widowControl/>
              <w:numPr>
                <w:ilvl w:val="0"/>
                <w:numId w:val="32"/>
              </w:numPr>
              <w:overflowPunct w:val="0"/>
              <w:autoSpaceDE w:val="0"/>
              <w:autoSpaceDN w:val="0"/>
              <w:adjustRightInd w:val="0"/>
              <w:spacing w:after="180"/>
              <w:ind w:firstLineChars="0"/>
              <w:jc w:val="left"/>
              <w:textAlignment w:val="baseline"/>
              <w:rPr>
                <w:b/>
                <w:sz w:val="20"/>
                <w:lang w:val="en-US"/>
              </w:rPr>
            </w:pPr>
            <w:r w:rsidRPr="00912E56">
              <w:rPr>
                <w:rFonts w:eastAsiaTheme="minorEastAsia"/>
                <w:b/>
                <w:sz w:val="20"/>
                <w:lang w:val="en-US" w:eastAsia="zh-CN"/>
              </w:rPr>
              <w:t>Way forward</w:t>
            </w:r>
          </w:p>
          <w:p w14:paraId="37061586" w14:textId="77777777" w:rsidR="00912E56" w:rsidRPr="00912E56" w:rsidRDefault="00912E56" w:rsidP="00912E56">
            <w:pPr>
              <w:pStyle w:val="aff6"/>
              <w:widowControl/>
              <w:numPr>
                <w:ilvl w:val="1"/>
                <w:numId w:val="32"/>
              </w:numPr>
              <w:overflowPunct w:val="0"/>
              <w:autoSpaceDE w:val="0"/>
              <w:autoSpaceDN w:val="0"/>
              <w:adjustRightInd w:val="0"/>
              <w:spacing w:after="180"/>
              <w:ind w:firstLineChars="0"/>
              <w:jc w:val="left"/>
              <w:textAlignment w:val="baseline"/>
              <w:rPr>
                <w:sz w:val="20"/>
                <w:lang w:val="en-US"/>
              </w:rPr>
            </w:pPr>
            <w:r w:rsidRPr="00912E56">
              <w:rPr>
                <w:rFonts w:eastAsiaTheme="minorEastAsia" w:hint="eastAsia"/>
                <w:sz w:val="20"/>
                <w:lang w:val="en-US" w:eastAsia="zh-CN"/>
              </w:rPr>
              <w:t>F</w:t>
            </w:r>
            <w:r w:rsidRPr="00912E56">
              <w:rPr>
                <w:rFonts w:eastAsiaTheme="minorEastAsia"/>
                <w:sz w:val="20"/>
                <w:lang w:val="en-US" w:eastAsia="zh-CN"/>
              </w:rPr>
              <w:t>FS in next meeting</w:t>
            </w:r>
          </w:p>
          <w:p w14:paraId="7F7498E2"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When test Tx requirements of SBFD Capable BS, receivers can be turned off.</w:t>
            </w:r>
          </w:p>
          <w:p w14:paraId="371A02D3"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In the test of Tx requirements of SBFD Capable BS, the Tx antennas beam is test output beam.</w:t>
            </w:r>
          </w:p>
          <w:p w14:paraId="7BEB21B4"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When test OTA Rx requirements of SBFD capable BS, the transmitters must be turned on.</w:t>
            </w:r>
          </w:p>
          <w:p w14:paraId="0678FA6B" w14:textId="77777777" w:rsidR="00912E56" w:rsidRPr="00912E56" w:rsidRDefault="00912E56" w:rsidP="00912E56">
            <w:pPr>
              <w:pStyle w:val="aff6"/>
              <w:widowControl/>
              <w:numPr>
                <w:ilvl w:val="2"/>
                <w:numId w:val="32"/>
              </w:numPr>
              <w:overflowPunct w:val="0"/>
              <w:autoSpaceDE w:val="0"/>
              <w:autoSpaceDN w:val="0"/>
              <w:adjustRightInd w:val="0"/>
              <w:spacing w:after="120" w:line="259" w:lineRule="auto"/>
              <w:ind w:firstLineChars="0"/>
              <w:jc w:val="left"/>
              <w:textAlignment w:val="baseline"/>
              <w:rPr>
                <w:sz w:val="20"/>
                <w:szCs w:val="24"/>
              </w:rPr>
            </w:pPr>
            <w:r w:rsidRPr="00912E56">
              <w:rPr>
                <w:sz w:val="20"/>
                <w:szCs w:val="24"/>
              </w:rPr>
              <w:t>For OTA Rx requirements testing of SBFD capable BS, the beam configurations of Tx and Rx antennas need to consider the isolation requirement between them.</w:t>
            </w:r>
          </w:p>
          <w:p w14:paraId="7E044887" w14:textId="6A2B9071" w:rsidR="0067071C" w:rsidRPr="001726BB" w:rsidRDefault="00912E56" w:rsidP="00912E56">
            <w:pPr>
              <w:pStyle w:val="aff6"/>
              <w:widowControl/>
              <w:numPr>
                <w:ilvl w:val="1"/>
                <w:numId w:val="12"/>
              </w:numPr>
              <w:spacing w:after="120" w:line="259" w:lineRule="auto"/>
              <w:ind w:left="1656" w:firstLineChars="0"/>
              <w:jc w:val="left"/>
              <w:rPr>
                <w:szCs w:val="24"/>
                <w:lang w:eastAsia="zh-CN"/>
              </w:rPr>
            </w:pPr>
            <w:r w:rsidRPr="00912E56">
              <w:rPr>
                <w:sz w:val="20"/>
                <w:szCs w:val="24"/>
              </w:rPr>
              <w:t>For OTA Rx requirements testing of SBFD capable BS, it is necessary to consider the directional correspondence between the test input antenna beam and the Rx antenna beam.</w:t>
            </w:r>
          </w:p>
        </w:tc>
      </w:tr>
    </w:tbl>
    <w:p w14:paraId="1EDF61DA" w14:textId="7F0503F7" w:rsidR="00F5272D" w:rsidRDefault="00F72EAC" w:rsidP="00F72EAC">
      <w:pPr>
        <w:jc w:val="both"/>
      </w:pPr>
      <w:r>
        <w:lastRenderedPageBreak/>
        <w:t xml:space="preserve">In this contribution, we would like to share our views regarding </w:t>
      </w:r>
      <w:r w:rsidR="002C39B0">
        <w:t>this topic</w:t>
      </w:r>
      <w:r>
        <w:t>.</w:t>
      </w:r>
    </w:p>
    <w:p w14:paraId="1C0C07CD" w14:textId="4EF982BB" w:rsidR="004840DB" w:rsidRPr="00A677FE" w:rsidRDefault="00062E8E" w:rsidP="004840DB">
      <w:pPr>
        <w:pStyle w:val="1"/>
        <w:spacing w:after="240"/>
        <w:rPr>
          <w:rFonts w:eastAsia="宋体"/>
          <w:lang w:eastAsia="zh-CN"/>
        </w:rPr>
      </w:pPr>
      <w:r>
        <w:rPr>
          <w:rFonts w:eastAsia="宋体" w:hint="eastAsia"/>
          <w:lang w:eastAsia="zh-CN"/>
        </w:rPr>
        <w:t>Discussion</w:t>
      </w:r>
    </w:p>
    <w:p w14:paraId="00E1365E" w14:textId="278DCEB5" w:rsidR="00A677FE" w:rsidRDefault="00FA783D" w:rsidP="00A677FE">
      <w:pPr>
        <w:pStyle w:val="2"/>
        <w:spacing w:after="240"/>
      </w:pPr>
      <w:r>
        <w:t>T</w:t>
      </w:r>
      <w:r w:rsidR="004362A7">
        <w:rPr>
          <w:rFonts w:eastAsiaTheme="minorEastAsia" w:hint="eastAsia"/>
          <w:lang w:eastAsia="zh-CN"/>
        </w:rPr>
        <w:t>es</w:t>
      </w:r>
      <w:r w:rsidR="004362A7">
        <w:rPr>
          <w:rFonts w:eastAsiaTheme="minorEastAsia"/>
          <w:lang w:eastAsia="zh-CN"/>
        </w:rPr>
        <w:t>t signal and test configuration</w:t>
      </w:r>
      <w:r w:rsidR="00A677FE">
        <w:t xml:space="preserve"> </w:t>
      </w:r>
    </w:p>
    <w:p w14:paraId="063FC602" w14:textId="70AF3EEE" w:rsidR="004362A7" w:rsidRDefault="004362A7" w:rsidP="00A677FE">
      <w:pPr>
        <w:jc w:val="both"/>
        <w:rPr>
          <w:lang w:eastAsia="en-US"/>
        </w:rPr>
      </w:pPr>
      <w:r>
        <w:rPr>
          <w:lang w:eastAsia="en-US"/>
        </w:rPr>
        <w:t xml:space="preserve">According to the </w:t>
      </w:r>
      <w:r w:rsidR="00A05456">
        <w:rPr>
          <w:lang w:eastAsia="en-US"/>
        </w:rPr>
        <w:t>CR [2], there are specific limitation on minimum BS channel bandwidth introduced for SBFD.</w:t>
      </w:r>
    </w:p>
    <w:p w14:paraId="3AFBE0B0" w14:textId="6777466D" w:rsidR="00A05456" w:rsidRDefault="00A05456" w:rsidP="00A05456">
      <w:pPr>
        <w:jc w:val="center"/>
        <w:rPr>
          <w:lang w:eastAsia="en-US"/>
        </w:rPr>
      </w:pPr>
      <w:r>
        <w:rPr>
          <w:noProof/>
          <w:lang w:val="en-US"/>
        </w:rPr>
        <w:drawing>
          <wp:inline distT="0" distB="0" distL="0" distR="0" wp14:anchorId="65D5B6AF" wp14:editId="26AAFE3D">
            <wp:extent cx="4429924" cy="1662887"/>
            <wp:effectExtent l="114300" t="95250" r="104140" b="901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38560" cy="1666129"/>
                    </a:xfrm>
                    <a:prstGeom prst="rect">
                      <a:avLst/>
                    </a:prstGeom>
                    <a:effectLst>
                      <a:outerShdw blurRad="63500" sx="102000" sy="102000" algn="ctr" rotWithShape="0">
                        <a:prstClr val="black">
                          <a:alpha val="40000"/>
                        </a:prstClr>
                      </a:outerShdw>
                    </a:effectLst>
                  </pic:spPr>
                </pic:pic>
              </a:graphicData>
            </a:graphic>
          </wp:inline>
        </w:drawing>
      </w:r>
    </w:p>
    <w:p w14:paraId="08E83B03" w14:textId="4267CD7B" w:rsidR="00A05456" w:rsidRDefault="007B589C" w:rsidP="007B589C">
      <w:pPr>
        <w:jc w:val="both"/>
        <w:rPr>
          <w:lang w:eastAsia="en-US"/>
        </w:rPr>
      </w:pPr>
      <w:r>
        <w:rPr>
          <w:lang w:eastAsia="en-US"/>
        </w:rPr>
        <w:t>Note that the existing test signal used to build test configuration is as follow, where smaller channel bandwidth is adopted.</w:t>
      </w:r>
    </w:p>
    <w:p w14:paraId="2342BB75" w14:textId="446DFBA5" w:rsidR="007B589C" w:rsidRDefault="007B589C" w:rsidP="007B589C">
      <w:pPr>
        <w:jc w:val="center"/>
        <w:rPr>
          <w:lang w:eastAsia="en-US"/>
        </w:rPr>
      </w:pPr>
      <w:r>
        <w:rPr>
          <w:noProof/>
          <w:lang w:val="en-US"/>
        </w:rPr>
        <w:drawing>
          <wp:inline distT="0" distB="0" distL="0" distR="0" wp14:anchorId="4A5BCADF" wp14:editId="03D994B8">
            <wp:extent cx="3892596" cy="1093771"/>
            <wp:effectExtent l="95250" t="76200" r="107950" b="685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2008" cy="1096416"/>
                    </a:xfrm>
                    <a:prstGeom prst="rect">
                      <a:avLst/>
                    </a:prstGeom>
                    <a:effectLst>
                      <a:outerShdw blurRad="63500" sx="102000" sy="102000" algn="ctr" rotWithShape="0">
                        <a:prstClr val="black">
                          <a:alpha val="40000"/>
                        </a:prstClr>
                      </a:outerShdw>
                    </a:effectLst>
                  </pic:spPr>
                </pic:pic>
              </a:graphicData>
            </a:graphic>
          </wp:inline>
        </w:drawing>
      </w:r>
    </w:p>
    <w:p w14:paraId="4D2B1A21" w14:textId="4847A5B3" w:rsidR="007B589C" w:rsidRDefault="007B589C" w:rsidP="00A677FE">
      <w:pPr>
        <w:jc w:val="both"/>
        <w:rPr>
          <w:lang w:eastAsia="en-US"/>
        </w:rPr>
      </w:pPr>
      <w:r>
        <w:rPr>
          <w:lang w:eastAsia="en-US"/>
        </w:rPr>
        <w:t xml:space="preserve">Per our understanding, a simple way to address this is to inherit the flexibility that has already been guaranteed for the channel bandwidth and </w:t>
      </w:r>
      <w:proofErr w:type="spellStart"/>
      <w:r>
        <w:rPr>
          <w:lang w:eastAsia="en-US"/>
        </w:rPr>
        <w:t>subband</w:t>
      </w:r>
      <w:proofErr w:type="spellEnd"/>
      <w:r>
        <w:rPr>
          <w:lang w:eastAsia="en-US"/>
        </w:rPr>
        <w:t xml:space="preserve"> size under SBFD operation i.e., replying on manufacture declaration. </w:t>
      </w:r>
    </w:p>
    <w:p w14:paraId="0996422D" w14:textId="2A87B9E8" w:rsidR="007B589C" w:rsidRDefault="00EF507E" w:rsidP="00A677FE">
      <w:pPr>
        <w:jc w:val="both"/>
        <w:rPr>
          <w:lang w:eastAsia="en-US"/>
        </w:rPr>
      </w:pPr>
      <w:r>
        <w:rPr>
          <w:b/>
          <w:i/>
        </w:rPr>
        <w:t>Proposal 1: The bandwidth of the test signal for SBFD is up to manufacture declaration.</w:t>
      </w:r>
    </w:p>
    <w:p w14:paraId="35514E17" w14:textId="77777777" w:rsidR="00EF507E" w:rsidRDefault="00EF507E" w:rsidP="00A677FE">
      <w:pPr>
        <w:jc w:val="both"/>
        <w:rPr>
          <w:lang w:eastAsia="en-US"/>
        </w:rPr>
      </w:pPr>
    </w:p>
    <w:p w14:paraId="6CDD1610" w14:textId="2AE6114A" w:rsidR="00EF507E" w:rsidRDefault="00EF507E" w:rsidP="00EF507E">
      <w:pPr>
        <w:pStyle w:val="2"/>
        <w:spacing w:after="240"/>
      </w:pPr>
      <w:r>
        <w:t>T</w:t>
      </w:r>
      <w:r>
        <w:rPr>
          <w:rFonts w:eastAsiaTheme="minorEastAsia" w:hint="eastAsia"/>
          <w:lang w:eastAsia="zh-CN"/>
        </w:rPr>
        <w:t>es</w:t>
      </w:r>
      <w:r>
        <w:rPr>
          <w:rFonts w:eastAsiaTheme="minorEastAsia"/>
          <w:lang w:eastAsia="zh-CN"/>
        </w:rPr>
        <w:t>t model</w:t>
      </w:r>
      <w:r>
        <w:t xml:space="preserve"> </w:t>
      </w:r>
    </w:p>
    <w:p w14:paraId="2680B4AF" w14:textId="77777777" w:rsidR="00A66650" w:rsidRDefault="00A66650" w:rsidP="00A66650">
      <w:pPr>
        <w:jc w:val="both"/>
        <w:rPr>
          <w:lang w:val="en-US"/>
        </w:rPr>
      </w:pPr>
      <w:r>
        <w:rPr>
          <w:lang w:val="en-US"/>
        </w:rPr>
        <w:lastRenderedPageBreak/>
        <w:t xml:space="preserve">The existing test model and configuration are based on the maximum RB numbers of the whole carrier. </w:t>
      </w:r>
    </w:p>
    <w:p w14:paraId="7FDA917C" w14:textId="77777777" w:rsidR="00A66650" w:rsidRDefault="00A66650" w:rsidP="00A66650">
      <w:pPr>
        <w:pStyle w:val="TH"/>
      </w:pPr>
      <w:r>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A66650" w14:paraId="21E3F547" w14:textId="77777777" w:rsidTr="004474C6">
        <w:trPr>
          <w:trHeight w:val="247"/>
          <w:jc w:val="center"/>
        </w:trPr>
        <w:tc>
          <w:tcPr>
            <w:tcW w:w="3760" w:type="dxa"/>
            <w:tcBorders>
              <w:top w:val="single" w:sz="6" w:space="0" w:color="auto"/>
              <w:left w:val="single" w:sz="6" w:space="0" w:color="auto"/>
              <w:bottom w:val="single" w:sz="6" w:space="0" w:color="auto"/>
              <w:right w:val="single" w:sz="4" w:space="0" w:color="auto"/>
            </w:tcBorders>
          </w:tcPr>
          <w:p w14:paraId="7F0C40D2" w14:textId="77777777" w:rsidR="00A66650" w:rsidRDefault="00A66650" w:rsidP="004474C6">
            <w:pPr>
              <w:pStyle w:val="TAH"/>
              <w:rPr>
                <w:lang w:eastAsia="ko-KR"/>
              </w:rPr>
            </w:pPr>
            <w:r>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41FC562" w14:textId="77777777" w:rsidR="00A66650" w:rsidRDefault="00A66650" w:rsidP="004474C6">
            <w:pPr>
              <w:pStyle w:val="TAH"/>
              <w:rPr>
                <w:lang w:eastAsia="ko-KR"/>
              </w:rPr>
            </w:pPr>
            <w:r>
              <w:rPr>
                <w:lang w:eastAsia="ko-KR"/>
              </w:rPr>
              <w:t>Value</w:t>
            </w:r>
          </w:p>
        </w:tc>
      </w:tr>
      <w:tr w:rsidR="00A66650" w14:paraId="6791A33C" w14:textId="77777777" w:rsidTr="004474C6">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14572DE" w14:textId="77777777" w:rsidR="00A66650" w:rsidRDefault="00A66650" w:rsidP="004474C6">
            <w:pPr>
              <w:pStyle w:val="TAC"/>
              <w:rPr>
                <w:lang w:eastAsia="ko-KR"/>
              </w:rPr>
            </w:pPr>
            <w:r>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Borders>
              <w:top w:val="single" w:sz="6" w:space="0" w:color="auto"/>
              <w:left w:val="single" w:sz="6" w:space="0" w:color="auto"/>
              <w:bottom w:val="single" w:sz="6" w:space="0" w:color="auto"/>
              <w:right w:val="single" w:sz="6" w:space="0" w:color="auto"/>
            </w:tcBorders>
          </w:tcPr>
          <w:p w14:paraId="205492D4" w14:textId="77777777" w:rsidR="00A66650" w:rsidRDefault="00A66650" w:rsidP="004474C6">
            <w:pPr>
              <w:pStyle w:val="TAC"/>
              <w:rPr>
                <w:lang w:eastAsia="ko-KR"/>
              </w:rPr>
            </w:pPr>
            <w:r>
              <w:t>N</w:t>
            </w:r>
            <w:r>
              <w:rPr>
                <w:vertAlign w:val="subscript"/>
              </w:rPr>
              <w:t>RB</w:t>
            </w:r>
            <w:r>
              <w:rPr>
                <w:lang w:eastAsia="ko-KR"/>
              </w:rPr>
              <w:t xml:space="preserve"> - 3</w:t>
            </w:r>
          </w:p>
        </w:tc>
      </w:tr>
      <w:tr w:rsidR="00A66650" w14:paraId="211620AC" w14:textId="77777777" w:rsidTr="004474C6">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93014EE" w14:textId="77777777" w:rsidR="00A66650" w:rsidRDefault="00A66650" w:rsidP="004474C6">
            <w:pPr>
              <w:pStyle w:val="TAC"/>
              <w:rPr>
                <w:lang w:eastAsia="ko-KR"/>
              </w:rPr>
            </w:pPr>
            <w:r>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Borders>
              <w:top w:val="single" w:sz="6" w:space="0" w:color="auto"/>
              <w:left w:val="single" w:sz="6" w:space="0" w:color="auto"/>
              <w:bottom w:val="single" w:sz="6" w:space="0" w:color="auto"/>
              <w:right w:val="single" w:sz="6" w:space="0" w:color="auto"/>
            </w:tcBorders>
          </w:tcPr>
          <w:p w14:paraId="249FCA06" w14:textId="77777777" w:rsidR="00A66650" w:rsidRDefault="00A66650" w:rsidP="004474C6">
            <w:pPr>
              <w:pStyle w:val="TAC"/>
              <w:rPr>
                <w:sz w:val="20"/>
              </w:rPr>
            </w:pPr>
            <w:r>
              <w:t>QPSK</w:t>
            </w:r>
          </w:p>
        </w:tc>
      </w:tr>
      <w:tr w:rsidR="00A66650" w14:paraId="50F12A0C" w14:textId="77777777" w:rsidTr="004474C6">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8F02DD0" w14:textId="77777777" w:rsidR="00A66650" w:rsidRDefault="00A66650" w:rsidP="004474C6">
            <w:pPr>
              <w:pStyle w:val="TAC"/>
              <w:rPr>
                <w:lang w:eastAsia="ko-KR"/>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3545" w:type="dxa"/>
            <w:tcBorders>
              <w:top w:val="single" w:sz="6" w:space="0" w:color="auto"/>
              <w:left w:val="single" w:sz="6" w:space="0" w:color="auto"/>
              <w:bottom w:val="single" w:sz="6" w:space="0" w:color="auto"/>
              <w:right w:val="single" w:sz="6" w:space="0" w:color="auto"/>
            </w:tcBorders>
          </w:tcPr>
          <w:p w14:paraId="611A81C4" w14:textId="77777777" w:rsidR="00A66650" w:rsidRDefault="00A66650" w:rsidP="004474C6">
            <w:pPr>
              <w:pStyle w:val="TAC"/>
              <w:rPr>
                <w:sz w:val="20"/>
              </w:rPr>
            </w:pPr>
            <w:r>
              <w:t>3</w:t>
            </w:r>
          </w:p>
        </w:tc>
      </w:tr>
      <w:tr w:rsidR="00A66650" w14:paraId="63C3E7F4" w14:textId="77777777" w:rsidTr="004474C6">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EE6F323" w14:textId="77777777" w:rsidR="00A66650" w:rsidRDefault="00A66650" w:rsidP="004474C6">
            <w:pPr>
              <w:pStyle w:val="TAC"/>
              <w:rPr>
                <w:lang w:eastAsia="ko-KR"/>
              </w:rPr>
            </w:pPr>
            <w:r>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Borders>
              <w:top w:val="single" w:sz="6" w:space="0" w:color="auto"/>
              <w:left w:val="single" w:sz="6" w:space="0" w:color="auto"/>
              <w:bottom w:val="single" w:sz="6" w:space="0" w:color="auto"/>
              <w:right w:val="single" w:sz="6" w:space="0" w:color="auto"/>
            </w:tcBorders>
          </w:tcPr>
          <w:p w14:paraId="0D0A6B52" w14:textId="77777777" w:rsidR="00A66650" w:rsidRDefault="00A66650" w:rsidP="004474C6">
            <w:pPr>
              <w:pStyle w:val="TAC"/>
            </w:pPr>
            <w:r>
              <w:t>QPSK</w:t>
            </w:r>
          </w:p>
        </w:tc>
      </w:tr>
      <w:tr w:rsidR="00A66650" w14:paraId="0BA288A3" w14:textId="77777777" w:rsidTr="004474C6">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A65A33" w14:textId="77777777" w:rsidR="00A66650" w:rsidRDefault="00A66650" w:rsidP="004474C6">
            <w:pPr>
              <w:pStyle w:val="TAC"/>
              <w:rPr>
                <w:sz w:val="20"/>
              </w:rPr>
            </w:pPr>
            <w:r>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3545" w:type="dxa"/>
            <w:tcBorders>
              <w:top w:val="single" w:sz="6" w:space="0" w:color="auto"/>
              <w:left w:val="single" w:sz="6" w:space="0" w:color="auto"/>
              <w:bottom w:val="single" w:sz="6" w:space="0" w:color="auto"/>
              <w:right w:val="single" w:sz="6" w:space="0" w:color="auto"/>
            </w:tcBorders>
          </w:tcPr>
          <w:p w14:paraId="21DF3936" w14:textId="77777777" w:rsidR="00A66650" w:rsidRDefault="00A66650" w:rsidP="004474C6">
            <w:pPr>
              <w:pStyle w:val="TAC"/>
              <w:rPr>
                <w:sz w:val="20"/>
              </w:rPr>
            </w:pPr>
            <w:r>
              <w:t>0</w:t>
            </w:r>
          </w:p>
        </w:tc>
      </w:tr>
    </w:tbl>
    <w:p w14:paraId="7670B73B" w14:textId="6B84F5F8" w:rsidR="00A66650" w:rsidRDefault="00A66650" w:rsidP="00A66650">
      <w:pPr>
        <w:jc w:val="both"/>
        <w:rPr>
          <w:lang w:val="en-US"/>
        </w:rPr>
      </w:pPr>
      <w:r>
        <w:rPr>
          <w:lang w:val="en-US"/>
        </w:rPr>
        <w:t xml:space="preserve">But for SBFD, it is clear that the transmission will only happen within DL </w:t>
      </w:r>
      <w:proofErr w:type="spellStart"/>
      <w:r>
        <w:rPr>
          <w:lang w:val="en-US"/>
        </w:rPr>
        <w:t>subband</w:t>
      </w:r>
      <w:proofErr w:type="spellEnd"/>
      <w:r>
        <w:rPr>
          <w:lang w:val="en-US"/>
        </w:rPr>
        <w:t xml:space="preserve">. Therefore, we think it should be updated as </w:t>
      </w:r>
      <w:r>
        <w:rPr>
          <w:lang w:eastAsia="en-US"/>
        </w:rPr>
        <w:t>N</w:t>
      </w:r>
      <w:r w:rsidRPr="0099064C">
        <w:rPr>
          <w:vertAlign w:val="subscript"/>
          <w:lang w:eastAsia="en-US"/>
        </w:rPr>
        <w:t>RB, SBFD_DL</w:t>
      </w:r>
      <w:r>
        <w:rPr>
          <w:lang w:eastAsia="en-US"/>
        </w:rPr>
        <w:t xml:space="preserve"> for DU/UD case and N</w:t>
      </w:r>
      <w:r w:rsidRPr="0099064C">
        <w:rPr>
          <w:vertAlign w:val="subscript"/>
          <w:lang w:eastAsia="en-US"/>
        </w:rPr>
        <w:t>RB, SBFD_DL</w:t>
      </w:r>
      <w:r>
        <w:rPr>
          <w:vertAlign w:val="subscript"/>
          <w:lang w:eastAsia="en-US"/>
        </w:rPr>
        <w:t>_1</w:t>
      </w:r>
      <w:r>
        <w:rPr>
          <w:lang w:eastAsia="en-US"/>
        </w:rPr>
        <w:t>, N</w:t>
      </w:r>
      <w:r w:rsidRPr="0099064C">
        <w:rPr>
          <w:vertAlign w:val="subscript"/>
          <w:lang w:eastAsia="en-US"/>
        </w:rPr>
        <w:t>RB, SBFD_DL</w:t>
      </w:r>
      <w:r>
        <w:rPr>
          <w:vertAlign w:val="subscript"/>
          <w:lang w:eastAsia="en-US"/>
        </w:rPr>
        <w:t xml:space="preserve">_2 </w:t>
      </w:r>
      <w:r>
        <w:rPr>
          <w:lang w:eastAsia="en-US"/>
        </w:rPr>
        <w:t>for DUD case, respectively.</w:t>
      </w:r>
      <w:r>
        <w:rPr>
          <w:lang w:val="en-US"/>
        </w:rPr>
        <w:t xml:space="preserve"> </w:t>
      </w:r>
    </w:p>
    <w:p w14:paraId="03877D9D" w14:textId="45C43359" w:rsidR="00A66650" w:rsidRPr="00A66650" w:rsidRDefault="00A66650" w:rsidP="00A66650">
      <w:pPr>
        <w:jc w:val="both"/>
        <w:rPr>
          <w:b/>
          <w:i/>
        </w:rPr>
      </w:pPr>
      <w:r>
        <w:rPr>
          <w:b/>
          <w:i/>
        </w:rPr>
        <w:t xml:space="preserve">Proposal 2: For SBFD, the </w:t>
      </w:r>
      <w:r w:rsidRPr="00A66650">
        <w:rPr>
          <w:b/>
          <w:i/>
          <w:lang w:eastAsia="en-US"/>
        </w:rPr>
        <w:t>N</w:t>
      </w:r>
      <w:r w:rsidRPr="00A66650">
        <w:rPr>
          <w:b/>
          <w:i/>
          <w:vertAlign w:val="subscript"/>
          <w:lang w:eastAsia="en-US"/>
        </w:rPr>
        <w:t>RB</w:t>
      </w:r>
      <w:r>
        <w:rPr>
          <w:b/>
          <w:i/>
        </w:rPr>
        <w:t xml:space="preserve"> in the test model should be updated as </w:t>
      </w:r>
      <w:r w:rsidRPr="000947E9">
        <w:rPr>
          <w:b/>
          <w:i/>
          <w:lang w:eastAsia="en-US"/>
        </w:rPr>
        <w:t>N</w:t>
      </w:r>
      <w:r w:rsidRPr="000947E9">
        <w:rPr>
          <w:b/>
          <w:i/>
          <w:vertAlign w:val="subscript"/>
          <w:lang w:eastAsia="en-US"/>
        </w:rPr>
        <w:t>RB, SBFD_DL</w:t>
      </w:r>
      <w:r w:rsidRPr="000947E9">
        <w:rPr>
          <w:b/>
          <w:i/>
          <w:lang w:eastAsia="en-US"/>
        </w:rPr>
        <w:t xml:space="preserve"> for DU/UD case and N</w:t>
      </w:r>
      <w:r w:rsidRPr="000947E9">
        <w:rPr>
          <w:b/>
          <w:i/>
          <w:vertAlign w:val="subscript"/>
          <w:lang w:eastAsia="en-US"/>
        </w:rPr>
        <w:t>RB, SBFD_DL_1</w:t>
      </w:r>
      <w:r w:rsidRPr="000947E9">
        <w:rPr>
          <w:b/>
          <w:i/>
          <w:lang w:eastAsia="en-US"/>
        </w:rPr>
        <w:t>, N</w:t>
      </w:r>
      <w:r w:rsidRPr="000947E9">
        <w:rPr>
          <w:b/>
          <w:i/>
          <w:vertAlign w:val="subscript"/>
          <w:lang w:eastAsia="en-US"/>
        </w:rPr>
        <w:t xml:space="preserve">RB, SBFD_DL_2 </w:t>
      </w:r>
      <w:r w:rsidRPr="000947E9">
        <w:rPr>
          <w:b/>
          <w:i/>
          <w:lang w:eastAsia="en-US"/>
        </w:rPr>
        <w:t>for DUD case</w:t>
      </w:r>
      <w:r>
        <w:rPr>
          <w:b/>
          <w:i/>
          <w:lang w:eastAsia="en-US"/>
        </w:rPr>
        <w:t>.</w:t>
      </w:r>
      <w:r>
        <w:rPr>
          <w:b/>
          <w:i/>
        </w:rPr>
        <w:t xml:space="preserve"> </w:t>
      </w:r>
    </w:p>
    <w:p w14:paraId="02E977C2" w14:textId="2B9A2069" w:rsidR="00A66650" w:rsidRDefault="00A66650" w:rsidP="00A66650">
      <w:pPr>
        <w:pStyle w:val="2"/>
        <w:spacing w:after="240"/>
      </w:pPr>
      <w:r>
        <w:t>T</w:t>
      </w:r>
      <w:r>
        <w:rPr>
          <w:rFonts w:eastAsiaTheme="minorEastAsia" w:hint="eastAsia"/>
          <w:lang w:eastAsia="zh-CN"/>
        </w:rPr>
        <w:t>es</w:t>
      </w:r>
      <w:r>
        <w:rPr>
          <w:rFonts w:eastAsiaTheme="minorEastAsia"/>
          <w:lang w:eastAsia="zh-CN"/>
        </w:rPr>
        <w:t>t procedure</w:t>
      </w:r>
      <w:r>
        <w:t xml:space="preserve"> </w:t>
      </w:r>
    </w:p>
    <w:p w14:paraId="595E1C49" w14:textId="77777777" w:rsidR="00D92745" w:rsidRDefault="00D92745" w:rsidP="00A677FE">
      <w:pPr>
        <w:jc w:val="both"/>
        <w:rPr>
          <w:lang w:val="x-none" w:eastAsia="en-US"/>
        </w:rPr>
      </w:pPr>
      <w:r>
        <w:rPr>
          <w:lang w:val="x-none" w:eastAsia="en-US"/>
        </w:rPr>
        <w:t>Unlike transient period between SBFD and non-SBFD and those two new In-channel requirements, other RF requirements for SBFD symbols are basically the same with non-SBFD symbols especially from test procedure perspective. Thus we think the legacy test procedure can be reused unless any issue can be identified.</w:t>
      </w:r>
    </w:p>
    <w:p w14:paraId="755B8EA9" w14:textId="77777777" w:rsidR="00D92745" w:rsidRDefault="00D92745" w:rsidP="00A677FE">
      <w:pPr>
        <w:jc w:val="both"/>
        <w:rPr>
          <w:b/>
          <w:i/>
        </w:rPr>
      </w:pPr>
      <w:r>
        <w:rPr>
          <w:b/>
          <w:i/>
        </w:rPr>
        <w:t xml:space="preserve">Proposal 3: For SBFD requirements other than transient period between SBFD and non-SBFD, In-channel adjacent </w:t>
      </w:r>
      <w:proofErr w:type="spellStart"/>
      <w:r>
        <w:rPr>
          <w:b/>
          <w:i/>
        </w:rPr>
        <w:t>subband</w:t>
      </w:r>
      <w:proofErr w:type="spellEnd"/>
      <w:r>
        <w:rPr>
          <w:b/>
          <w:i/>
        </w:rPr>
        <w:t xml:space="preserve"> leakage and blocking, the existing test procedure can be reused for the SBFD symbol.</w:t>
      </w:r>
    </w:p>
    <w:p w14:paraId="73F7CD53" w14:textId="2CF4CFBA" w:rsidR="00D92745" w:rsidRDefault="00D92745" w:rsidP="00D92745">
      <w:pPr>
        <w:pStyle w:val="2"/>
        <w:spacing w:after="240"/>
      </w:pPr>
      <w:r>
        <w:rPr>
          <w:rFonts w:eastAsiaTheme="minorEastAsia"/>
          <w:lang w:eastAsia="zh-CN"/>
        </w:rPr>
        <w:t>MU</w:t>
      </w:r>
    </w:p>
    <w:p w14:paraId="6689AB72" w14:textId="414F440F" w:rsidR="002D36A5" w:rsidRPr="008A1EF8" w:rsidRDefault="002D36A5" w:rsidP="008575B1">
      <w:pPr>
        <w:jc w:val="both"/>
        <w:rPr>
          <w:lang w:val="x-none" w:eastAsia="en-US"/>
        </w:rPr>
      </w:pPr>
      <w:r>
        <w:rPr>
          <w:lang w:val="x-none" w:eastAsia="en-US"/>
        </w:rPr>
        <w:t>Although most of the test setups will be reused between SBFD and non-SBFD symbols, w</w:t>
      </w:r>
      <w:r w:rsidR="008A1EF8">
        <w:rPr>
          <w:lang w:val="x-none" w:eastAsia="en-US"/>
        </w:rPr>
        <w:t xml:space="preserve">hether there could be any impact on MU caused by simultaneous operating between Tx and Rx can be further considered. Otherwise, the existing MU can be reused for SBFD testing requirements. </w:t>
      </w:r>
      <w:r>
        <w:rPr>
          <w:lang w:val="x-none" w:eastAsia="en-US"/>
        </w:rPr>
        <w:t xml:space="preserve"> </w:t>
      </w:r>
    </w:p>
    <w:p w14:paraId="4E5D2DD5" w14:textId="5CE1DAEC" w:rsidR="003076B4" w:rsidRDefault="002D36A5" w:rsidP="008575B1">
      <w:pPr>
        <w:jc w:val="both"/>
        <w:rPr>
          <w:b/>
          <w:i/>
        </w:rPr>
      </w:pPr>
      <w:r>
        <w:rPr>
          <w:b/>
          <w:i/>
        </w:rPr>
        <w:t xml:space="preserve">Proposal 4: </w:t>
      </w:r>
      <w:r w:rsidR="008A1EF8">
        <w:rPr>
          <w:b/>
          <w:i/>
        </w:rPr>
        <w:t xml:space="preserve">Pending on analysis for the impact on MU potentially caused by simultaneous operating between </w:t>
      </w:r>
      <w:proofErr w:type="gramStart"/>
      <w:r w:rsidR="008A1EF8">
        <w:rPr>
          <w:b/>
          <w:i/>
        </w:rPr>
        <w:t>Tx</w:t>
      </w:r>
      <w:proofErr w:type="gramEnd"/>
      <w:r w:rsidR="008A1EF8">
        <w:rPr>
          <w:b/>
          <w:i/>
        </w:rPr>
        <w:t xml:space="preserve"> and Rx to see whether existing MU can be reused for SBFD testing requirements. </w:t>
      </w:r>
    </w:p>
    <w:p w14:paraId="5F988991" w14:textId="77777777" w:rsidR="008A1EF8" w:rsidRPr="008443AA" w:rsidRDefault="008A1EF8"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44F6F1D5" w:rsidR="00A02B3E" w:rsidRDefault="00AB1467" w:rsidP="00AA2D97">
      <w:pPr>
        <w:jc w:val="both"/>
      </w:pPr>
      <w:r w:rsidRPr="00086BFD">
        <w:t>In this contribution we discussed</w:t>
      </w:r>
      <w:r>
        <w:rPr>
          <w:rFonts w:hint="eastAsia"/>
        </w:rPr>
        <w:t xml:space="preserve"> </w:t>
      </w:r>
      <w:r w:rsidRPr="00086BFD">
        <w:t>on the</w:t>
      </w:r>
      <w:r>
        <w:t xml:space="preserve"> </w:t>
      </w:r>
      <w:r w:rsidR="00114C1A">
        <w:t xml:space="preserve">conformance testing for </w:t>
      </w:r>
      <w:r w:rsidR="008A1EF8">
        <w:t>legacy</w:t>
      </w:r>
      <w:r w:rsidR="003076B4" w:rsidRPr="003076B4">
        <w:t xml:space="preserve"> requirements for SBFD</w:t>
      </w:r>
      <w:r w:rsidR="007265B2">
        <w:t>.</w:t>
      </w:r>
      <w:r w:rsidRPr="00086BFD">
        <w:t xml:space="preserve"> </w:t>
      </w:r>
      <w:r w:rsidR="00796C4E">
        <w:t>W</w:t>
      </w:r>
      <w:r w:rsidRPr="00086BFD">
        <w:t>e have the following</w:t>
      </w:r>
      <w:r w:rsidR="00114C1A">
        <w:t xml:space="preserve"> </w:t>
      </w:r>
      <w:r w:rsidRPr="00086BFD">
        <w:t>proposal</w:t>
      </w:r>
      <w:r w:rsidR="00C854F5">
        <w:t>s</w:t>
      </w:r>
      <w:r w:rsidRPr="00086BFD">
        <w:t>:</w:t>
      </w:r>
    </w:p>
    <w:p w14:paraId="44723FB3" w14:textId="77777777" w:rsidR="008A1EF8" w:rsidRDefault="008A1EF8" w:rsidP="008A1EF8">
      <w:pPr>
        <w:jc w:val="both"/>
        <w:rPr>
          <w:lang w:eastAsia="en-US"/>
        </w:rPr>
      </w:pPr>
      <w:r>
        <w:rPr>
          <w:b/>
          <w:i/>
        </w:rPr>
        <w:t>Proposal 1: The bandwidth of the test signal for SBFD is up to manufacture declaration.</w:t>
      </w:r>
    </w:p>
    <w:p w14:paraId="75139546" w14:textId="77777777" w:rsidR="008A1EF8" w:rsidRPr="00A66650" w:rsidRDefault="008A1EF8" w:rsidP="008A1EF8">
      <w:pPr>
        <w:jc w:val="both"/>
        <w:rPr>
          <w:b/>
          <w:i/>
        </w:rPr>
      </w:pPr>
      <w:r>
        <w:rPr>
          <w:b/>
          <w:i/>
        </w:rPr>
        <w:t xml:space="preserve">Proposal 2: For SBFD, the </w:t>
      </w:r>
      <w:r w:rsidRPr="00A66650">
        <w:rPr>
          <w:b/>
          <w:i/>
          <w:lang w:eastAsia="en-US"/>
        </w:rPr>
        <w:t>N</w:t>
      </w:r>
      <w:r w:rsidRPr="00A66650">
        <w:rPr>
          <w:b/>
          <w:i/>
          <w:vertAlign w:val="subscript"/>
          <w:lang w:eastAsia="en-US"/>
        </w:rPr>
        <w:t>RB</w:t>
      </w:r>
      <w:r>
        <w:rPr>
          <w:b/>
          <w:i/>
        </w:rPr>
        <w:t xml:space="preserve"> in the test model should be updated as </w:t>
      </w:r>
      <w:r w:rsidRPr="000947E9">
        <w:rPr>
          <w:b/>
          <w:i/>
          <w:lang w:eastAsia="en-US"/>
        </w:rPr>
        <w:t>N</w:t>
      </w:r>
      <w:r w:rsidRPr="000947E9">
        <w:rPr>
          <w:b/>
          <w:i/>
          <w:vertAlign w:val="subscript"/>
          <w:lang w:eastAsia="en-US"/>
        </w:rPr>
        <w:t>RB, SBFD_DL</w:t>
      </w:r>
      <w:r w:rsidRPr="000947E9">
        <w:rPr>
          <w:b/>
          <w:i/>
          <w:lang w:eastAsia="en-US"/>
        </w:rPr>
        <w:t xml:space="preserve"> for DU/UD case and N</w:t>
      </w:r>
      <w:r w:rsidRPr="000947E9">
        <w:rPr>
          <w:b/>
          <w:i/>
          <w:vertAlign w:val="subscript"/>
          <w:lang w:eastAsia="en-US"/>
        </w:rPr>
        <w:t>RB, SBFD_DL_1</w:t>
      </w:r>
      <w:r w:rsidRPr="000947E9">
        <w:rPr>
          <w:b/>
          <w:i/>
          <w:lang w:eastAsia="en-US"/>
        </w:rPr>
        <w:t>, N</w:t>
      </w:r>
      <w:r w:rsidRPr="000947E9">
        <w:rPr>
          <w:b/>
          <w:i/>
          <w:vertAlign w:val="subscript"/>
          <w:lang w:eastAsia="en-US"/>
        </w:rPr>
        <w:t xml:space="preserve">RB, SBFD_DL_2 </w:t>
      </w:r>
      <w:r w:rsidRPr="000947E9">
        <w:rPr>
          <w:b/>
          <w:i/>
          <w:lang w:eastAsia="en-US"/>
        </w:rPr>
        <w:t>for DUD case</w:t>
      </w:r>
      <w:r>
        <w:rPr>
          <w:b/>
          <w:i/>
          <w:lang w:eastAsia="en-US"/>
        </w:rPr>
        <w:t>.</w:t>
      </w:r>
      <w:r>
        <w:rPr>
          <w:b/>
          <w:i/>
        </w:rPr>
        <w:t xml:space="preserve"> </w:t>
      </w:r>
    </w:p>
    <w:p w14:paraId="77D0EA4F" w14:textId="77777777" w:rsidR="008A1EF8" w:rsidRDefault="008A1EF8" w:rsidP="008A1EF8">
      <w:pPr>
        <w:jc w:val="both"/>
        <w:rPr>
          <w:b/>
          <w:i/>
        </w:rPr>
      </w:pPr>
      <w:r>
        <w:rPr>
          <w:b/>
          <w:i/>
        </w:rPr>
        <w:t xml:space="preserve">Proposal 3: For SBFD requirements other than transient period between SBFD and non-SBFD, In-channel adjacent </w:t>
      </w:r>
      <w:proofErr w:type="spellStart"/>
      <w:r>
        <w:rPr>
          <w:b/>
          <w:i/>
        </w:rPr>
        <w:t>subband</w:t>
      </w:r>
      <w:proofErr w:type="spellEnd"/>
      <w:r>
        <w:rPr>
          <w:b/>
          <w:i/>
        </w:rPr>
        <w:t xml:space="preserve"> leakage and blocking, the existing test procedure can be reused for the SBFD symbol.</w:t>
      </w:r>
    </w:p>
    <w:p w14:paraId="605F56E8" w14:textId="34CAF470" w:rsidR="008A1EF8" w:rsidRDefault="008A1EF8" w:rsidP="0013561A">
      <w:pPr>
        <w:jc w:val="both"/>
        <w:rPr>
          <w:b/>
          <w:i/>
        </w:rPr>
      </w:pPr>
      <w:r>
        <w:rPr>
          <w:b/>
          <w:i/>
        </w:rPr>
        <w:t xml:space="preserve">Proposal 4: Pending on analysis for the impact on MU potentially caused by simultaneous operating between Tx and Rx to see whether existing MU can be reused for SBFD testing requirements. </w:t>
      </w:r>
    </w:p>
    <w:p w14:paraId="1CC90F8F" w14:textId="77777777" w:rsidR="0019785D" w:rsidRPr="00472976" w:rsidRDefault="0019785D" w:rsidP="00AA2D97">
      <w:pPr>
        <w:jc w:val="both"/>
        <w:rPr>
          <w:b/>
          <w:i/>
        </w:rPr>
      </w:pPr>
    </w:p>
    <w:p w14:paraId="6E4DEA30" w14:textId="77777777" w:rsidR="00B22DA6" w:rsidRDefault="00B22DA6" w:rsidP="00B22DA6">
      <w:pPr>
        <w:pStyle w:val="1"/>
        <w:numPr>
          <w:ilvl w:val="0"/>
          <w:numId w:val="0"/>
        </w:numPr>
        <w:rPr>
          <w:rFonts w:eastAsia="宋体"/>
          <w:lang w:eastAsia="zh-CN"/>
        </w:rPr>
      </w:pPr>
      <w:r>
        <w:lastRenderedPageBreak/>
        <w:t>References</w:t>
      </w:r>
    </w:p>
    <w:p w14:paraId="54742034" w14:textId="5C3F1BA4" w:rsidR="0084780F" w:rsidRDefault="009E2A52" w:rsidP="009E2A52">
      <w:pPr>
        <w:numPr>
          <w:ilvl w:val="0"/>
          <w:numId w:val="10"/>
        </w:numPr>
        <w:tabs>
          <w:tab w:val="clear" w:pos="720"/>
          <w:tab w:val="num" w:pos="426"/>
        </w:tabs>
        <w:overflowPunct/>
        <w:autoSpaceDE/>
        <w:autoSpaceDN/>
        <w:adjustRightInd/>
        <w:ind w:left="426" w:hanging="426"/>
        <w:jc w:val="both"/>
        <w:textAlignment w:val="auto"/>
      </w:pPr>
      <w:r>
        <w:t>R4-</w:t>
      </w:r>
      <w:r w:rsidR="000B06B7">
        <w:t>25</w:t>
      </w:r>
      <w:r w:rsidR="00DC6A35">
        <w:t>126</w:t>
      </w:r>
      <w:r w:rsidR="00C27CD4">
        <w:t>80</w:t>
      </w:r>
      <w:r w:rsidR="000B06B7">
        <w:t xml:space="preserve">, </w:t>
      </w:r>
      <w:r w:rsidR="000B06B7" w:rsidRPr="001D14BB">
        <w:t>“</w:t>
      </w:r>
      <w:r w:rsidR="000B06B7" w:rsidRPr="00015073">
        <w:t>Way Forward for [11</w:t>
      </w:r>
      <w:r w:rsidR="001D4182">
        <w:t>6</w:t>
      </w:r>
      <w:proofErr w:type="gramStart"/>
      <w:r w:rsidR="000B06B7" w:rsidRPr="00015073">
        <w:t>][</w:t>
      </w:r>
      <w:proofErr w:type="gramEnd"/>
      <w:r w:rsidR="000B06B7" w:rsidRPr="00015073">
        <w:t>30</w:t>
      </w:r>
      <w:r w:rsidR="00C27CD4">
        <w:t>7</w:t>
      </w:r>
      <w:r w:rsidR="000B06B7" w:rsidRPr="00015073">
        <w:t xml:space="preserve">] </w:t>
      </w:r>
      <w:proofErr w:type="spellStart"/>
      <w:r w:rsidR="000B06B7" w:rsidRPr="00015073">
        <w:t>NR_duplex_evo_</w:t>
      </w:r>
      <w:r w:rsidR="00C27CD4">
        <w:t>BSRF</w:t>
      </w:r>
      <w:proofErr w:type="spellEnd"/>
      <w:r w:rsidR="000B06B7" w:rsidRPr="001D14BB">
        <w:t xml:space="preserve">”, </w:t>
      </w:r>
      <w:r w:rsidR="00C27CD4">
        <w:t xml:space="preserve">Huawei, HiSilicon, </w:t>
      </w:r>
      <w:r w:rsidR="000B06B7">
        <w:t>Samsung</w:t>
      </w:r>
      <w:r w:rsidR="00DC6A35">
        <w:t>,</w:t>
      </w:r>
      <w:r w:rsidR="000B06B7" w:rsidRPr="001D14BB">
        <w:t xml:space="preserve"> 3GPP TSG-RAN</w:t>
      </w:r>
      <w:r w:rsidR="000B06B7">
        <w:t>4</w:t>
      </w:r>
      <w:r w:rsidR="000B06B7" w:rsidRPr="001D14BB">
        <w:t xml:space="preserve"> Meeting #1</w:t>
      </w:r>
      <w:r w:rsidR="001D4182">
        <w:t>16</w:t>
      </w:r>
      <w:r w:rsidR="000B06B7" w:rsidRPr="001D14BB">
        <w:t xml:space="preserve">, </w:t>
      </w:r>
      <w:r w:rsidR="001D4182">
        <w:t>Bengaluru, India, August 25</w:t>
      </w:r>
      <w:r w:rsidR="000B06B7">
        <w:t>-2</w:t>
      </w:r>
      <w:r w:rsidR="001D4182">
        <w:t>9</w:t>
      </w:r>
      <w:r w:rsidR="000B06B7" w:rsidRPr="001D14BB">
        <w:t xml:space="preserve">, </w:t>
      </w:r>
      <w:r w:rsidR="003C444F">
        <w:t>2025</w:t>
      </w:r>
      <w:r w:rsidR="00BB41AF">
        <w:t>.</w:t>
      </w:r>
    </w:p>
    <w:p w14:paraId="2E11777A" w14:textId="7AAAFD23" w:rsidR="00891A46" w:rsidRPr="00B50B32" w:rsidRDefault="00891A46" w:rsidP="009E2A52">
      <w:pPr>
        <w:numPr>
          <w:ilvl w:val="0"/>
          <w:numId w:val="10"/>
        </w:numPr>
        <w:tabs>
          <w:tab w:val="clear" w:pos="720"/>
          <w:tab w:val="num" w:pos="426"/>
        </w:tabs>
        <w:overflowPunct/>
        <w:autoSpaceDE/>
        <w:autoSpaceDN/>
        <w:adjustRightInd/>
        <w:ind w:left="426" w:hanging="426"/>
        <w:jc w:val="both"/>
        <w:textAlignment w:val="auto"/>
      </w:pPr>
      <w:r>
        <w:t>R4-2511255, “</w:t>
      </w:r>
      <w:r w:rsidRPr="00891A46">
        <w:t>CR to TS38.104 to introduce BS RF requirement for SBFD-capable BS</w:t>
      </w:r>
      <w:r>
        <w:t xml:space="preserve">”, Samsung, </w:t>
      </w:r>
      <w:r w:rsidRPr="001D14BB">
        <w:t>3GPP TSG-RAN</w:t>
      </w:r>
      <w:r>
        <w:t>4</w:t>
      </w:r>
      <w:r w:rsidRPr="001D14BB">
        <w:t xml:space="preserve"> Meeting #1</w:t>
      </w:r>
      <w:r>
        <w:t>16</w:t>
      </w:r>
      <w:r w:rsidRPr="001D14BB">
        <w:t xml:space="preserve">, </w:t>
      </w:r>
      <w:r>
        <w:t>Bengaluru, India, August 25-29</w:t>
      </w:r>
      <w:r w:rsidRPr="001D14BB">
        <w:t xml:space="preserve">, </w:t>
      </w:r>
      <w:r>
        <w:t>2025.</w:t>
      </w:r>
    </w:p>
    <w:sectPr w:rsidR="00891A46" w:rsidRPr="00B50B32"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D9188" w16cid:durableId="2C483528"/>
  <w16cid:commentId w16cid:paraId="0116F83C" w16cid:durableId="2C4832EB"/>
  <w16cid:commentId w16cid:paraId="2414EE6A" w16cid:durableId="2C4839C1"/>
  <w16cid:commentId w16cid:paraId="79688B73" w16cid:durableId="2C483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6ECFF" w14:textId="77777777" w:rsidR="002E2322" w:rsidRDefault="002E2322" w:rsidP="0052762B">
      <w:r>
        <w:separator/>
      </w:r>
    </w:p>
  </w:endnote>
  <w:endnote w:type="continuationSeparator" w:id="0">
    <w:p w14:paraId="56DE7B6C" w14:textId="77777777" w:rsidR="002E2322" w:rsidRDefault="002E23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BAACD" w14:textId="77777777" w:rsidR="002E2322" w:rsidRDefault="002E2322" w:rsidP="0052762B">
      <w:r>
        <w:separator/>
      </w:r>
    </w:p>
  </w:footnote>
  <w:footnote w:type="continuationSeparator" w:id="0">
    <w:p w14:paraId="512373D7" w14:textId="77777777" w:rsidR="002E2322" w:rsidRDefault="002E232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B704DF"/>
    <w:multiLevelType w:val="hybridMultilevel"/>
    <w:tmpl w:val="351CC31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1305A"/>
    <w:multiLevelType w:val="hybridMultilevel"/>
    <w:tmpl w:val="528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0AF6888"/>
    <w:multiLevelType w:val="hybridMultilevel"/>
    <w:tmpl w:val="022A4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33AEA"/>
    <w:multiLevelType w:val="hybridMultilevel"/>
    <w:tmpl w:val="B1323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6C79AD"/>
    <w:multiLevelType w:val="hybridMultilevel"/>
    <w:tmpl w:val="8D326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2C3006"/>
    <w:multiLevelType w:val="hybridMultilevel"/>
    <w:tmpl w:val="01102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310120"/>
    <w:multiLevelType w:val="hybridMultilevel"/>
    <w:tmpl w:val="63AAD39A"/>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80E95"/>
    <w:multiLevelType w:val="hybridMultilevel"/>
    <w:tmpl w:val="C9B8156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20D29C2"/>
    <w:multiLevelType w:val="hybridMultilevel"/>
    <w:tmpl w:val="501219FC"/>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6"/>
  </w:num>
  <w:num w:numId="4">
    <w:abstractNumId w:val="27"/>
  </w:num>
  <w:num w:numId="5">
    <w:abstractNumId w:val="26"/>
  </w:num>
  <w:num w:numId="6">
    <w:abstractNumId w:val="11"/>
  </w:num>
  <w:num w:numId="7">
    <w:abstractNumId w:val="22"/>
  </w:num>
  <w:num w:numId="8">
    <w:abstractNumId w:val="31"/>
  </w:num>
  <w:num w:numId="9">
    <w:abstractNumId w:val="8"/>
  </w:num>
  <w:num w:numId="10">
    <w:abstractNumId w:val="3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9"/>
  </w:num>
  <w:num w:numId="14">
    <w:abstractNumId w:val="25"/>
  </w:num>
  <w:num w:numId="15">
    <w:abstractNumId w:val="3"/>
  </w:num>
  <w:num w:numId="16">
    <w:abstractNumId w:val="14"/>
  </w:num>
  <w:num w:numId="17">
    <w:abstractNumId w:val="1"/>
  </w:num>
  <w:num w:numId="18">
    <w:abstractNumId w:val="6"/>
  </w:num>
  <w:num w:numId="19">
    <w:abstractNumId w:val="18"/>
  </w:num>
  <w:num w:numId="20">
    <w:abstractNumId w:val="20"/>
  </w:num>
  <w:num w:numId="21">
    <w:abstractNumId w:val="12"/>
  </w:num>
  <w:num w:numId="22">
    <w:abstractNumId w:val="15"/>
  </w:num>
  <w:num w:numId="23">
    <w:abstractNumId w:val="9"/>
  </w:num>
  <w:num w:numId="24">
    <w:abstractNumId w:val="28"/>
  </w:num>
  <w:num w:numId="25">
    <w:abstractNumId w:val="23"/>
  </w:num>
  <w:num w:numId="26">
    <w:abstractNumId w:val="5"/>
  </w:num>
  <w:num w:numId="27">
    <w:abstractNumId w:val="10"/>
  </w:num>
  <w:num w:numId="28">
    <w:abstractNumId w:val="1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9"/>
  </w:num>
  <w:num w:numId="31">
    <w:abstractNumId w:val="7"/>
  </w:num>
  <w:num w:numId="3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47AA"/>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C1C"/>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0E8F"/>
    <w:rsid w:val="00051233"/>
    <w:rsid w:val="0005130D"/>
    <w:rsid w:val="00051567"/>
    <w:rsid w:val="0005187B"/>
    <w:rsid w:val="000520A2"/>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BF8"/>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7E9"/>
    <w:rsid w:val="00094940"/>
    <w:rsid w:val="00094AE2"/>
    <w:rsid w:val="00094DD8"/>
    <w:rsid w:val="0009544E"/>
    <w:rsid w:val="0009612A"/>
    <w:rsid w:val="0009659B"/>
    <w:rsid w:val="0009675A"/>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6B7"/>
    <w:rsid w:val="000B0854"/>
    <w:rsid w:val="000B0AE6"/>
    <w:rsid w:val="000B0BA7"/>
    <w:rsid w:val="000B1F1E"/>
    <w:rsid w:val="000B2D47"/>
    <w:rsid w:val="000B2DA5"/>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7C0"/>
    <w:rsid w:val="000C3874"/>
    <w:rsid w:val="000C3D1C"/>
    <w:rsid w:val="000C4338"/>
    <w:rsid w:val="000C440D"/>
    <w:rsid w:val="000C458A"/>
    <w:rsid w:val="000C4D56"/>
    <w:rsid w:val="000C5B8E"/>
    <w:rsid w:val="000C5D17"/>
    <w:rsid w:val="000C5FCB"/>
    <w:rsid w:val="000C67EF"/>
    <w:rsid w:val="000C6B58"/>
    <w:rsid w:val="000C7058"/>
    <w:rsid w:val="000C7687"/>
    <w:rsid w:val="000C7887"/>
    <w:rsid w:val="000C7AAC"/>
    <w:rsid w:val="000C7C7C"/>
    <w:rsid w:val="000C7D98"/>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67"/>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E42"/>
    <w:rsid w:val="00114108"/>
    <w:rsid w:val="001145CD"/>
    <w:rsid w:val="00114764"/>
    <w:rsid w:val="00114C1A"/>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CB"/>
    <w:rsid w:val="00130DD2"/>
    <w:rsid w:val="001317D0"/>
    <w:rsid w:val="00131F11"/>
    <w:rsid w:val="00132936"/>
    <w:rsid w:val="0013293B"/>
    <w:rsid w:val="001329BF"/>
    <w:rsid w:val="00132B1C"/>
    <w:rsid w:val="00132D1F"/>
    <w:rsid w:val="00133EB9"/>
    <w:rsid w:val="00133EF3"/>
    <w:rsid w:val="0013425F"/>
    <w:rsid w:val="00134806"/>
    <w:rsid w:val="00134D71"/>
    <w:rsid w:val="0013512A"/>
    <w:rsid w:val="00135141"/>
    <w:rsid w:val="001353FC"/>
    <w:rsid w:val="00135566"/>
    <w:rsid w:val="0013561A"/>
    <w:rsid w:val="00135898"/>
    <w:rsid w:val="00135C70"/>
    <w:rsid w:val="00136B9F"/>
    <w:rsid w:val="00136ECA"/>
    <w:rsid w:val="001374F0"/>
    <w:rsid w:val="001375DC"/>
    <w:rsid w:val="00137C8F"/>
    <w:rsid w:val="00137D4A"/>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FF8"/>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1F4"/>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26BB"/>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D7D"/>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68D"/>
    <w:rsid w:val="00193752"/>
    <w:rsid w:val="00193F63"/>
    <w:rsid w:val="0019437A"/>
    <w:rsid w:val="0019457E"/>
    <w:rsid w:val="00194F1E"/>
    <w:rsid w:val="00195111"/>
    <w:rsid w:val="001952ED"/>
    <w:rsid w:val="001961BC"/>
    <w:rsid w:val="00196949"/>
    <w:rsid w:val="001972E1"/>
    <w:rsid w:val="0019742B"/>
    <w:rsid w:val="0019781D"/>
    <w:rsid w:val="0019785D"/>
    <w:rsid w:val="0019795B"/>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0AC"/>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350"/>
    <w:rsid w:val="001C5661"/>
    <w:rsid w:val="001C614F"/>
    <w:rsid w:val="001C6272"/>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182"/>
    <w:rsid w:val="001D4717"/>
    <w:rsid w:val="001D49D2"/>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093"/>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02"/>
    <w:rsid w:val="00210AB3"/>
    <w:rsid w:val="00210F80"/>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6FB8"/>
    <w:rsid w:val="0022715D"/>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339"/>
    <w:rsid w:val="00237463"/>
    <w:rsid w:val="00237506"/>
    <w:rsid w:val="002375BA"/>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205"/>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1823"/>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842"/>
    <w:rsid w:val="00260AEE"/>
    <w:rsid w:val="00260CB9"/>
    <w:rsid w:val="00261071"/>
    <w:rsid w:val="00261464"/>
    <w:rsid w:val="00261D36"/>
    <w:rsid w:val="00261E17"/>
    <w:rsid w:val="0026220D"/>
    <w:rsid w:val="00262996"/>
    <w:rsid w:val="002629DD"/>
    <w:rsid w:val="00262B41"/>
    <w:rsid w:val="00262E3A"/>
    <w:rsid w:val="0026385D"/>
    <w:rsid w:val="00263E65"/>
    <w:rsid w:val="0026479C"/>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386"/>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07"/>
    <w:rsid w:val="00280251"/>
    <w:rsid w:val="00280B47"/>
    <w:rsid w:val="00280EFC"/>
    <w:rsid w:val="0028161C"/>
    <w:rsid w:val="002816B9"/>
    <w:rsid w:val="002818CC"/>
    <w:rsid w:val="0028254E"/>
    <w:rsid w:val="0028277B"/>
    <w:rsid w:val="00282812"/>
    <w:rsid w:val="00282F64"/>
    <w:rsid w:val="00283662"/>
    <w:rsid w:val="00283C23"/>
    <w:rsid w:val="00284033"/>
    <w:rsid w:val="00285559"/>
    <w:rsid w:val="00285573"/>
    <w:rsid w:val="00286207"/>
    <w:rsid w:val="00286371"/>
    <w:rsid w:val="002863D5"/>
    <w:rsid w:val="00286658"/>
    <w:rsid w:val="0028694F"/>
    <w:rsid w:val="00286CF8"/>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4E1D"/>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AE5"/>
    <w:rsid w:val="002B6BCD"/>
    <w:rsid w:val="002B6C05"/>
    <w:rsid w:val="002B6DFD"/>
    <w:rsid w:val="002B6E15"/>
    <w:rsid w:val="002B6E20"/>
    <w:rsid w:val="002B6FAF"/>
    <w:rsid w:val="002B7450"/>
    <w:rsid w:val="002B768E"/>
    <w:rsid w:val="002B7B57"/>
    <w:rsid w:val="002C0053"/>
    <w:rsid w:val="002C01E3"/>
    <w:rsid w:val="002C0617"/>
    <w:rsid w:val="002C061F"/>
    <w:rsid w:val="002C082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6A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322"/>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8B3"/>
    <w:rsid w:val="002F2D3B"/>
    <w:rsid w:val="002F2DF1"/>
    <w:rsid w:val="002F32C4"/>
    <w:rsid w:val="002F389A"/>
    <w:rsid w:val="002F3AF3"/>
    <w:rsid w:val="002F3DC9"/>
    <w:rsid w:val="002F41AD"/>
    <w:rsid w:val="002F43FB"/>
    <w:rsid w:val="002F483B"/>
    <w:rsid w:val="002F496A"/>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C19"/>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6B4"/>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8AC"/>
    <w:rsid w:val="00316C6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9ED"/>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30F"/>
    <w:rsid w:val="00332A3B"/>
    <w:rsid w:val="00332E63"/>
    <w:rsid w:val="0033353B"/>
    <w:rsid w:val="0033380C"/>
    <w:rsid w:val="003340DC"/>
    <w:rsid w:val="003343B0"/>
    <w:rsid w:val="003348A3"/>
    <w:rsid w:val="003349E7"/>
    <w:rsid w:val="0033529C"/>
    <w:rsid w:val="00335F81"/>
    <w:rsid w:val="0033686C"/>
    <w:rsid w:val="00336C2C"/>
    <w:rsid w:val="00336F3D"/>
    <w:rsid w:val="00337014"/>
    <w:rsid w:val="00337228"/>
    <w:rsid w:val="003373AD"/>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427"/>
    <w:rsid w:val="003475CD"/>
    <w:rsid w:val="00347617"/>
    <w:rsid w:val="00347818"/>
    <w:rsid w:val="00347833"/>
    <w:rsid w:val="00347F38"/>
    <w:rsid w:val="003500A9"/>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C"/>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0D30"/>
    <w:rsid w:val="00371627"/>
    <w:rsid w:val="003716E6"/>
    <w:rsid w:val="00372830"/>
    <w:rsid w:val="00372B33"/>
    <w:rsid w:val="00372C70"/>
    <w:rsid w:val="00372F6D"/>
    <w:rsid w:val="003735E2"/>
    <w:rsid w:val="0037387D"/>
    <w:rsid w:val="00373BE6"/>
    <w:rsid w:val="00373EA6"/>
    <w:rsid w:val="00374808"/>
    <w:rsid w:val="003748F7"/>
    <w:rsid w:val="00374A4E"/>
    <w:rsid w:val="00374E35"/>
    <w:rsid w:val="0037535E"/>
    <w:rsid w:val="00375734"/>
    <w:rsid w:val="00375943"/>
    <w:rsid w:val="003763EC"/>
    <w:rsid w:val="003765D2"/>
    <w:rsid w:val="00376966"/>
    <w:rsid w:val="00376975"/>
    <w:rsid w:val="00376ED2"/>
    <w:rsid w:val="003778C9"/>
    <w:rsid w:val="0038060E"/>
    <w:rsid w:val="003806B5"/>
    <w:rsid w:val="00380B7C"/>
    <w:rsid w:val="00381934"/>
    <w:rsid w:val="00381A7A"/>
    <w:rsid w:val="00382108"/>
    <w:rsid w:val="00382335"/>
    <w:rsid w:val="00382620"/>
    <w:rsid w:val="00382D5F"/>
    <w:rsid w:val="00383502"/>
    <w:rsid w:val="003839D2"/>
    <w:rsid w:val="00384028"/>
    <w:rsid w:val="00384275"/>
    <w:rsid w:val="00384855"/>
    <w:rsid w:val="00384A1F"/>
    <w:rsid w:val="003850A9"/>
    <w:rsid w:val="00386262"/>
    <w:rsid w:val="003865CA"/>
    <w:rsid w:val="00386D6D"/>
    <w:rsid w:val="00386E67"/>
    <w:rsid w:val="00387A30"/>
    <w:rsid w:val="00387D53"/>
    <w:rsid w:val="003901C2"/>
    <w:rsid w:val="003903D3"/>
    <w:rsid w:val="003905E6"/>
    <w:rsid w:val="00390A11"/>
    <w:rsid w:val="00390A5A"/>
    <w:rsid w:val="00390CE6"/>
    <w:rsid w:val="00390E9F"/>
    <w:rsid w:val="00390EAA"/>
    <w:rsid w:val="003912D4"/>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11"/>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45"/>
    <w:rsid w:val="003C381B"/>
    <w:rsid w:val="003C3A38"/>
    <w:rsid w:val="003C444F"/>
    <w:rsid w:val="003C5AA9"/>
    <w:rsid w:val="003C5C76"/>
    <w:rsid w:val="003C6879"/>
    <w:rsid w:val="003C6E8A"/>
    <w:rsid w:val="003C7296"/>
    <w:rsid w:val="003C7437"/>
    <w:rsid w:val="003C75EB"/>
    <w:rsid w:val="003D072B"/>
    <w:rsid w:val="003D0774"/>
    <w:rsid w:val="003D1556"/>
    <w:rsid w:val="003D1AD3"/>
    <w:rsid w:val="003D22F7"/>
    <w:rsid w:val="003D25F7"/>
    <w:rsid w:val="003D29B9"/>
    <w:rsid w:val="003D2DF2"/>
    <w:rsid w:val="003D356D"/>
    <w:rsid w:val="003D35F2"/>
    <w:rsid w:val="003D37D2"/>
    <w:rsid w:val="003D414F"/>
    <w:rsid w:val="003D42B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640"/>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D88"/>
    <w:rsid w:val="003F4E30"/>
    <w:rsid w:val="003F509D"/>
    <w:rsid w:val="003F573C"/>
    <w:rsid w:val="003F6B92"/>
    <w:rsid w:val="003F74B8"/>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6F4"/>
    <w:rsid w:val="004138D2"/>
    <w:rsid w:val="00413CB5"/>
    <w:rsid w:val="00414030"/>
    <w:rsid w:val="00414585"/>
    <w:rsid w:val="00414B81"/>
    <w:rsid w:val="00414DE3"/>
    <w:rsid w:val="0041500B"/>
    <w:rsid w:val="00415298"/>
    <w:rsid w:val="00415D8B"/>
    <w:rsid w:val="00415EED"/>
    <w:rsid w:val="004163E0"/>
    <w:rsid w:val="004177C3"/>
    <w:rsid w:val="00417836"/>
    <w:rsid w:val="004200B2"/>
    <w:rsid w:val="004201F9"/>
    <w:rsid w:val="00420D5F"/>
    <w:rsid w:val="004214AB"/>
    <w:rsid w:val="004214D0"/>
    <w:rsid w:val="00421552"/>
    <w:rsid w:val="00421BB3"/>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7E0"/>
    <w:rsid w:val="00433E48"/>
    <w:rsid w:val="004342E0"/>
    <w:rsid w:val="00434570"/>
    <w:rsid w:val="00434855"/>
    <w:rsid w:val="00434D84"/>
    <w:rsid w:val="004354E2"/>
    <w:rsid w:val="00435AE4"/>
    <w:rsid w:val="00435AF0"/>
    <w:rsid w:val="0043601E"/>
    <w:rsid w:val="004362A7"/>
    <w:rsid w:val="00436395"/>
    <w:rsid w:val="00436835"/>
    <w:rsid w:val="00436883"/>
    <w:rsid w:val="00436BD2"/>
    <w:rsid w:val="00436F3A"/>
    <w:rsid w:val="00436FD6"/>
    <w:rsid w:val="00437177"/>
    <w:rsid w:val="00440610"/>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4E59"/>
    <w:rsid w:val="004453CF"/>
    <w:rsid w:val="00445828"/>
    <w:rsid w:val="00445A5B"/>
    <w:rsid w:val="00445B93"/>
    <w:rsid w:val="00445CEA"/>
    <w:rsid w:val="00445FB2"/>
    <w:rsid w:val="004462DF"/>
    <w:rsid w:val="00446B32"/>
    <w:rsid w:val="00446BF1"/>
    <w:rsid w:val="00446C43"/>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1F"/>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3AAA"/>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0DB"/>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5EED"/>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4F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420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68D2"/>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93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A52"/>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41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736"/>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6BD9"/>
    <w:rsid w:val="0058730A"/>
    <w:rsid w:val="005873F2"/>
    <w:rsid w:val="00587430"/>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41D"/>
    <w:rsid w:val="005A3666"/>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02C4"/>
    <w:rsid w:val="006010A4"/>
    <w:rsid w:val="00601A0C"/>
    <w:rsid w:val="006034A7"/>
    <w:rsid w:val="00604275"/>
    <w:rsid w:val="00604847"/>
    <w:rsid w:val="00604D12"/>
    <w:rsid w:val="00604DDD"/>
    <w:rsid w:val="00604E0E"/>
    <w:rsid w:val="00605A45"/>
    <w:rsid w:val="00605EE9"/>
    <w:rsid w:val="006060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7BF"/>
    <w:rsid w:val="00626C0D"/>
    <w:rsid w:val="00627034"/>
    <w:rsid w:val="00627285"/>
    <w:rsid w:val="00627325"/>
    <w:rsid w:val="006274B4"/>
    <w:rsid w:val="0062751C"/>
    <w:rsid w:val="006276A9"/>
    <w:rsid w:val="0062771A"/>
    <w:rsid w:val="0063099F"/>
    <w:rsid w:val="00630BD3"/>
    <w:rsid w:val="00630C30"/>
    <w:rsid w:val="00631142"/>
    <w:rsid w:val="00631C31"/>
    <w:rsid w:val="00631EE2"/>
    <w:rsid w:val="0063224E"/>
    <w:rsid w:val="006328D9"/>
    <w:rsid w:val="00632E8A"/>
    <w:rsid w:val="006330F0"/>
    <w:rsid w:val="006331FF"/>
    <w:rsid w:val="00633786"/>
    <w:rsid w:val="00633CB5"/>
    <w:rsid w:val="00634B1A"/>
    <w:rsid w:val="00634B66"/>
    <w:rsid w:val="00635498"/>
    <w:rsid w:val="0063584D"/>
    <w:rsid w:val="006358D6"/>
    <w:rsid w:val="006364A9"/>
    <w:rsid w:val="006365C0"/>
    <w:rsid w:val="006368D3"/>
    <w:rsid w:val="00637815"/>
    <w:rsid w:val="00637A10"/>
    <w:rsid w:val="00637A9A"/>
    <w:rsid w:val="00640CC6"/>
    <w:rsid w:val="00640DFF"/>
    <w:rsid w:val="006416D9"/>
    <w:rsid w:val="00641B92"/>
    <w:rsid w:val="00641BD1"/>
    <w:rsid w:val="00642066"/>
    <w:rsid w:val="006423C0"/>
    <w:rsid w:val="006424E5"/>
    <w:rsid w:val="006427D6"/>
    <w:rsid w:val="0064297A"/>
    <w:rsid w:val="00642C8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EEC"/>
    <w:rsid w:val="00664F0E"/>
    <w:rsid w:val="00665E21"/>
    <w:rsid w:val="00666869"/>
    <w:rsid w:val="00666A8C"/>
    <w:rsid w:val="00666F9C"/>
    <w:rsid w:val="00667547"/>
    <w:rsid w:val="0066794D"/>
    <w:rsid w:val="0067071C"/>
    <w:rsid w:val="006719B3"/>
    <w:rsid w:val="0067271D"/>
    <w:rsid w:val="00672918"/>
    <w:rsid w:val="00673291"/>
    <w:rsid w:val="006733C9"/>
    <w:rsid w:val="00673B42"/>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45B"/>
    <w:rsid w:val="00683FFC"/>
    <w:rsid w:val="00684427"/>
    <w:rsid w:val="00684908"/>
    <w:rsid w:val="0068545F"/>
    <w:rsid w:val="00685CF7"/>
    <w:rsid w:val="00685D13"/>
    <w:rsid w:val="00686188"/>
    <w:rsid w:val="006868BC"/>
    <w:rsid w:val="00686B85"/>
    <w:rsid w:val="00686D1D"/>
    <w:rsid w:val="0068767C"/>
    <w:rsid w:val="006876C7"/>
    <w:rsid w:val="006878F3"/>
    <w:rsid w:val="00690875"/>
    <w:rsid w:val="0069092D"/>
    <w:rsid w:val="00690B50"/>
    <w:rsid w:val="00690BA3"/>
    <w:rsid w:val="0069121E"/>
    <w:rsid w:val="00691346"/>
    <w:rsid w:val="00691389"/>
    <w:rsid w:val="006915E4"/>
    <w:rsid w:val="006918D8"/>
    <w:rsid w:val="006930A3"/>
    <w:rsid w:val="006933C9"/>
    <w:rsid w:val="00693690"/>
    <w:rsid w:val="0069446A"/>
    <w:rsid w:val="00694651"/>
    <w:rsid w:val="00694768"/>
    <w:rsid w:val="00694915"/>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3CE"/>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4EF"/>
    <w:rsid w:val="006B264B"/>
    <w:rsid w:val="006B29E3"/>
    <w:rsid w:val="006B3348"/>
    <w:rsid w:val="006B35C6"/>
    <w:rsid w:val="006B3728"/>
    <w:rsid w:val="006B396D"/>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3E"/>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2B8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CC"/>
    <w:rsid w:val="006F1317"/>
    <w:rsid w:val="006F158E"/>
    <w:rsid w:val="006F1BDF"/>
    <w:rsid w:val="006F1D3C"/>
    <w:rsid w:val="006F1DA9"/>
    <w:rsid w:val="006F2110"/>
    <w:rsid w:val="006F2884"/>
    <w:rsid w:val="006F2DB8"/>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17A8C"/>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1C"/>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2B4"/>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D57"/>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0FBE"/>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0D9"/>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89C"/>
    <w:rsid w:val="007B6747"/>
    <w:rsid w:val="007B692F"/>
    <w:rsid w:val="007B6D9A"/>
    <w:rsid w:val="007B74A3"/>
    <w:rsid w:val="007B75FE"/>
    <w:rsid w:val="007B7688"/>
    <w:rsid w:val="007B7756"/>
    <w:rsid w:val="007B7A34"/>
    <w:rsid w:val="007C06DB"/>
    <w:rsid w:val="007C103D"/>
    <w:rsid w:val="007C1079"/>
    <w:rsid w:val="007C14EE"/>
    <w:rsid w:val="007C1537"/>
    <w:rsid w:val="007C23EE"/>
    <w:rsid w:val="007C2A85"/>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2A4"/>
    <w:rsid w:val="007E4FEC"/>
    <w:rsid w:val="007E52F4"/>
    <w:rsid w:val="007E5F5F"/>
    <w:rsid w:val="007E6172"/>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139"/>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F5"/>
    <w:rsid w:val="00807848"/>
    <w:rsid w:val="00810015"/>
    <w:rsid w:val="00810C9F"/>
    <w:rsid w:val="008113DF"/>
    <w:rsid w:val="00811546"/>
    <w:rsid w:val="00811AF8"/>
    <w:rsid w:val="00811BDE"/>
    <w:rsid w:val="00811C6D"/>
    <w:rsid w:val="0081269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27F79"/>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06E"/>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3AA"/>
    <w:rsid w:val="008444F9"/>
    <w:rsid w:val="0084482E"/>
    <w:rsid w:val="00844D75"/>
    <w:rsid w:val="00844EA3"/>
    <w:rsid w:val="00844ED4"/>
    <w:rsid w:val="008453A5"/>
    <w:rsid w:val="008454E1"/>
    <w:rsid w:val="008463F6"/>
    <w:rsid w:val="00846DE8"/>
    <w:rsid w:val="0084720C"/>
    <w:rsid w:val="0084780F"/>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3EE"/>
    <w:rsid w:val="00885536"/>
    <w:rsid w:val="008858E9"/>
    <w:rsid w:val="00885C25"/>
    <w:rsid w:val="008860A1"/>
    <w:rsid w:val="008863CE"/>
    <w:rsid w:val="00886860"/>
    <w:rsid w:val="00886ED0"/>
    <w:rsid w:val="00887C45"/>
    <w:rsid w:val="008900E8"/>
    <w:rsid w:val="0089180C"/>
    <w:rsid w:val="00891A46"/>
    <w:rsid w:val="00892458"/>
    <w:rsid w:val="00892543"/>
    <w:rsid w:val="00892A58"/>
    <w:rsid w:val="00892CBB"/>
    <w:rsid w:val="00892F81"/>
    <w:rsid w:val="00893344"/>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9D6"/>
    <w:rsid w:val="008A0D8D"/>
    <w:rsid w:val="008A19C4"/>
    <w:rsid w:val="008A1C63"/>
    <w:rsid w:val="008A1CF4"/>
    <w:rsid w:val="008A1EF8"/>
    <w:rsid w:val="008A2363"/>
    <w:rsid w:val="008A2B9A"/>
    <w:rsid w:val="008A3368"/>
    <w:rsid w:val="008A3728"/>
    <w:rsid w:val="008A39FF"/>
    <w:rsid w:val="008A3AB2"/>
    <w:rsid w:val="008A3B1E"/>
    <w:rsid w:val="008A43F2"/>
    <w:rsid w:val="008A4855"/>
    <w:rsid w:val="008A4A21"/>
    <w:rsid w:val="008A5419"/>
    <w:rsid w:val="008A5C27"/>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91"/>
    <w:rsid w:val="008E01E5"/>
    <w:rsid w:val="008E05C3"/>
    <w:rsid w:val="008E07B3"/>
    <w:rsid w:val="008E0EC1"/>
    <w:rsid w:val="008E0FDA"/>
    <w:rsid w:val="008E18F2"/>
    <w:rsid w:val="008E1B4C"/>
    <w:rsid w:val="008E25EB"/>
    <w:rsid w:val="008E2662"/>
    <w:rsid w:val="008E37F6"/>
    <w:rsid w:val="008E3A3C"/>
    <w:rsid w:val="008E3BCB"/>
    <w:rsid w:val="008E3D56"/>
    <w:rsid w:val="008E40CC"/>
    <w:rsid w:val="008E4F0A"/>
    <w:rsid w:val="008E5183"/>
    <w:rsid w:val="008E51AC"/>
    <w:rsid w:val="008E5484"/>
    <w:rsid w:val="008E5814"/>
    <w:rsid w:val="008E5A0F"/>
    <w:rsid w:val="008E5D59"/>
    <w:rsid w:val="008E5DA8"/>
    <w:rsid w:val="008E6075"/>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2F0"/>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3F53"/>
    <w:rsid w:val="009041AD"/>
    <w:rsid w:val="00904F84"/>
    <w:rsid w:val="009051EF"/>
    <w:rsid w:val="00905557"/>
    <w:rsid w:val="00905C08"/>
    <w:rsid w:val="00905EDB"/>
    <w:rsid w:val="00906547"/>
    <w:rsid w:val="00906E43"/>
    <w:rsid w:val="0090723E"/>
    <w:rsid w:val="00907B4B"/>
    <w:rsid w:val="00910625"/>
    <w:rsid w:val="00910695"/>
    <w:rsid w:val="0091110C"/>
    <w:rsid w:val="009112E8"/>
    <w:rsid w:val="00911A11"/>
    <w:rsid w:val="00911C40"/>
    <w:rsid w:val="00912169"/>
    <w:rsid w:val="00912307"/>
    <w:rsid w:val="00912326"/>
    <w:rsid w:val="00912E5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1A3"/>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6CEF"/>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592"/>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43C"/>
    <w:rsid w:val="00970CB3"/>
    <w:rsid w:val="00970F79"/>
    <w:rsid w:val="0097103A"/>
    <w:rsid w:val="00971280"/>
    <w:rsid w:val="0097177E"/>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094B"/>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815"/>
    <w:rsid w:val="00986C52"/>
    <w:rsid w:val="009877D4"/>
    <w:rsid w:val="00987C39"/>
    <w:rsid w:val="00987DF6"/>
    <w:rsid w:val="0099056B"/>
    <w:rsid w:val="0099064C"/>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590"/>
    <w:rsid w:val="009A4C36"/>
    <w:rsid w:val="009A5201"/>
    <w:rsid w:val="009A53DE"/>
    <w:rsid w:val="009A70B3"/>
    <w:rsid w:val="009A780E"/>
    <w:rsid w:val="009A78F4"/>
    <w:rsid w:val="009B097E"/>
    <w:rsid w:val="009B0E52"/>
    <w:rsid w:val="009B1168"/>
    <w:rsid w:val="009B16F2"/>
    <w:rsid w:val="009B1A96"/>
    <w:rsid w:val="009B23CC"/>
    <w:rsid w:val="009B28C7"/>
    <w:rsid w:val="009B2AA6"/>
    <w:rsid w:val="009B348C"/>
    <w:rsid w:val="009B36B5"/>
    <w:rsid w:val="009B3A6D"/>
    <w:rsid w:val="009B3B4E"/>
    <w:rsid w:val="009B4262"/>
    <w:rsid w:val="009B43B6"/>
    <w:rsid w:val="009B43EC"/>
    <w:rsid w:val="009B4AC0"/>
    <w:rsid w:val="009B6091"/>
    <w:rsid w:val="009B65D0"/>
    <w:rsid w:val="009B6AAF"/>
    <w:rsid w:val="009B710A"/>
    <w:rsid w:val="009B76B1"/>
    <w:rsid w:val="009B772B"/>
    <w:rsid w:val="009B7C27"/>
    <w:rsid w:val="009B7DF8"/>
    <w:rsid w:val="009B7EC5"/>
    <w:rsid w:val="009C0082"/>
    <w:rsid w:val="009C0BCF"/>
    <w:rsid w:val="009C13D4"/>
    <w:rsid w:val="009C13DE"/>
    <w:rsid w:val="009C1590"/>
    <w:rsid w:val="009C1821"/>
    <w:rsid w:val="009C1FA9"/>
    <w:rsid w:val="009C216F"/>
    <w:rsid w:val="009C23C5"/>
    <w:rsid w:val="009C2445"/>
    <w:rsid w:val="009C285E"/>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229"/>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2A52"/>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456"/>
    <w:rsid w:val="00A05753"/>
    <w:rsid w:val="00A05E1D"/>
    <w:rsid w:val="00A06241"/>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5E"/>
    <w:rsid w:val="00A26164"/>
    <w:rsid w:val="00A2629A"/>
    <w:rsid w:val="00A2647A"/>
    <w:rsid w:val="00A26648"/>
    <w:rsid w:val="00A26D1F"/>
    <w:rsid w:val="00A27C02"/>
    <w:rsid w:val="00A306E8"/>
    <w:rsid w:val="00A30C6D"/>
    <w:rsid w:val="00A3140B"/>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4CC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AB"/>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6650"/>
    <w:rsid w:val="00A675F9"/>
    <w:rsid w:val="00A677FE"/>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5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203"/>
    <w:rsid w:val="00A85790"/>
    <w:rsid w:val="00A8586E"/>
    <w:rsid w:val="00A85AD9"/>
    <w:rsid w:val="00A85D91"/>
    <w:rsid w:val="00A860B5"/>
    <w:rsid w:val="00A8689E"/>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568"/>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A86"/>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3CE"/>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3DE"/>
    <w:rsid w:val="00AF4E45"/>
    <w:rsid w:val="00AF4FB6"/>
    <w:rsid w:val="00AF50E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27"/>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3"/>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C94"/>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09"/>
    <w:rsid w:val="00B45243"/>
    <w:rsid w:val="00B4579E"/>
    <w:rsid w:val="00B458DE"/>
    <w:rsid w:val="00B459F6"/>
    <w:rsid w:val="00B463B3"/>
    <w:rsid w:val="00B46D69"/>
    <w:rsid w:val="00B46FD3"/>
    <w:rsid w:val="00B470EF"/>
    <w:rsid w:val="00B47509"/>
    <w:rsid w:val="00B4783C"/>
    <w:rsid w:val="00B50B32"/>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D52"/>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A0"/>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1740"/>
    <w:rsid w:val="00BA2143"/>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323"/>
    <w:rsid w:val="00BB1931"/>
    <w:rsid w:val="00BB1F6B"/>
    <w:rsid w:val="00BB2161"/>
    <w:rsid w:val="00BB2554"/>
    <w:rsid w:val="00BB2557"/>
    <w:rsid w:val="00BB2BBB"/>
    <w:rsid w:val="00BB3734"/>
    <w:rsid w:val="00BB378A"/>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295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1A9"/>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4B4"/>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4F84"/>
    <w:rsid w:val="00C25825"/>
    <w:rsid w:val="00C25853"/>
    <w:rsid w:val="00C2694E"/>
    <w:rsid w:val="00C2696C"/>
    <w:rsid w:val="00C273B8"/>
    <w:rsid w:val="00C27CD4"/>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C43"/>
    <w:rsid w:val="00C36E28"/>
    <w:rsid w:val="00C379A7"/>
    <w:rsid w:val="00C37F40"/>
    <w:rsid w:val="00C4035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691A"/>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3A25"/>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583"/>
    <w:rsid w:val="00C95E5B"/>
    <w:rsid w:val="00C96032"/>
    <w:rsid w:val="00C9779D"/>
    <w:rsid w:val="00CA0B6C"/>
    <w:rsid w:val="00CA12EE"/>
    <w:rsid w:val="00CA1A4B"/>
    <w:rsid w:val="00CA1B52"/>
    <w:rsid w:val="00CA1B58"/>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940"/>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33F"/>
    <w:rsid w:val="00CB702A"/>
    <w:rsid w:val="00CB7D59"/>
    <w:rsid w:val="00CB7DB8"/>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5E9"/>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849"/>
    <w:rsid w:val="00CD7766"/>
    <w:rsid w:val="00CE05F0"/>
    <w:rsid w:val="00CE05F7"/>
    <w:rsid w:val="00CE06D5"/>
    <w:rsid w:val="00CE0A06"/>
    <w:rsid w:val="00CE0FDE"/>
    <w:rsid w:val="00CE1B85"/>
    <w:rsid w:val="00CE23CA"/>
    <w:rsid w:val="00CE2A15"/>
    <w:rsid w:val="00CE2A9D"/>
    <w:rsid w:val="00CE3158"/>
    <w:rsid w:val="00CE32C7"/>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4EB"/>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5FF6"/>
    <w:rsid w:val="00D16CEB"/>
    <w:rsid w:val="00D176E9"/>
    <w:rsid w:val="00D1775A"/>
    <w:rsid w:val="00D17D95"/>
    <w:rsid w:val="00D17E3B"/>
    <w:rsid w:val="00D21193"/>
    <w:rsid w:val="00D2166B"/>
    <w:rsid w:val="00D22231"/>
    <w:rsid w:val="00D22266"/>
    <w:rsid w:val="00D225A9"/>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0FB7"/>
    <w:rsid w:val="00D41A63"/>
    <w:rsid w:val="00D41A9F"/>
    <w:rsid w:val="00D41D9F"/>
    <w:rsid w:val="00D41FE7"/>
    <w:rsid w:val="00D421EA"/>
    <w:rsid w:val="00D431B5"/>
    <w:rsid w:val="00D431E7"/>
    <w:rsid w:val="00D43F71"/>
    <w:rsid w:val="00D44FCE"/>
    <w:rsid w:val="00D457BC"/>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4B23"/>
    <w:rsid w:val="00D5549A"/>
    <w:rsid w:val="00D55BF6"/>
    <w:rsid w:val="00D55C6C"/>
    <w:rsid w:val="00D5603F"/>
    <w:rsid w:val="00D561E7"/>
    <w:rsid w:val="00D56E57"/>
    <w:rsid w:val="00D570C2"/>
    <w:rsid w:val="00D573A6"/>
    <w:rsid w:val="00D605A7"/>
    <w:rsid w:val="00D610C6"/>
    <w:rsid w:val="00D61428"/>
    <w:rsid w:val="00D61673"/>
    <w:rsid w:val="00D617EB"/>
    <w:rsid w:val="00D61DCC"/>
    <w:rsid w:val="00D6284A"/>
    <w:rsid w:val="00D628A0"/>
    <w:rsid w:val="00D62DB6"/>
    <w:rsid w:val="00D6342C"/>
    <w:rsid w:val="00D63556"/>
    <w:rsid w:val="00D63FD8"/>
    <w:rsid w:val="00D6487E"/>
    <w:rsid w:val="00D64FF8"/>
    <w:rsid w:val="00D652BA"/>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8A"/>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745"/>
    <w:rsid w:val="00D9370A"/>
    <w:rsid w:val="00D93758"/>
    <w:rsid w:val="00D948EB"/>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3A2"/>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1958"/>
    <w:rsid w:val="00DB216D"/>
    <w:rsid w:val="00DB228B"/>
    <w:rsid w:val="00DB235B"/>
    <w:rsid w:val="00DB242E"/>
    <w:rsid w:val="00DB2F33"/>
    <w:rsid w:val="00DB3073"/>
    <w:rsid w:val="00DB3906"/>
    <w:rsid w:val="00DB524A"/>
    <w:rsid w:val="00DB5500"/>
    <w:rsid w:val="00DB58F9"/>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6A35"/>
    <w:rsid w:val="00DC6FA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BD"/>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3E5B"/>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AF"/>
    <w:rsid w:val="00E157DE"/>
    <w:rsid w:val="00E15AE2"/>
    <w:rsid w:val="00E165AB"/>
    <w:rsid w:val="00E17333"/>
    <w:rsid w:val="00E176A4"/>
    <w:rsid w:val="00E17A5D"/>
    <w:rsid w:val="00E17EAD"/>
    <w:rsid w:val="00E17F3C"/>
    <w:rsid w:val="00E20F83"/>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2DDC"/>
    <w:rsid w:val="00E331E0"/>
    <w:rsid w:val="00E33574"/>
    <w:rsid w:val="00E33717"/>
    <w:rsid w:val="00E33A46"/>
    <w:rsid w:val="00E33ABD"/>
    <w:rsid w:val="00E33FF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349"/>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330"/>
    <w:rsid w:val="00E674B6"/>
    <w:rsid w:val="00E677B1"/>
    <w:rsid w:val="00E67AAF"/>
    <w:rsid w:val="00E67BBE"/>
    <w:rsid w:val="00E67C87"/>
    <w:rsid w:val="00E7090C"/>
    <w:rsid w:val="00E7135A"/>
    <w:rsid w:val="00E71647"/>
    <w:rsid w:val="00E71995"/>
    <w:rsid w:val="00E71A93"/>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1F5"/>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48B"/>
    <w:rsid w:val="00EA0EED"/>
    <w:rsid w:val="00EA1088"/>
    <w:rsid w:val="00EA151C"/>
    <w:rsid w:val="00EA2270"/>
    <w:rsid w:val="00EA2520"/>
    <w:rsid w:val="00EA286D"/>
    <w:rsid w:val="00EA2E2C"/>
    <w:rsid w:val="00EA31C2"/>
    <w:rsid w:val="00EA36F6"/>
    <w:rsid w:val="00EA38D3"/>
    <w:rsid w:val="00EA3F91"/>
    <w:rsid w:val="00EA4125"/>
    <w:rsid w:val="00EA4181"/>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347"/>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0B2"/>
    <w:rsid w:val="00EC1AAF"/>
    <w:rsid w:val="00EC1F5F"/>
    <w:rsid w:val="00EC21BB"/>
    <w:rsid w:val="00EC28D1"/>
    <w:rsid w:val="00EC363B"/>
    <w:rsid w:val="00EC3F40"/>
    <w:rsid w:val="00EC3FEB"/>
    <w:rsid w:val="00EC4171"/>
    <w:rsid w:val="00EC444E"/>
    <w:rsid w:val="00EC488F"/>
    <w:rsid w:val="00EC5A9B"/>
    <w:rsid w:val="00EC5DC3"/>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07E"/>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07F8A"/>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D07"/>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075"/>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37F9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72D"/>
    <w:rsid w:val="00F52E8C"/>
    <w:rsid w:val="00F535A2"/>
    <w:rsid w:val="00F53BC0"/>
    <w:rsid w:val="00F53F1E"/>
    <w:rsid w:val="00F5490C"/>
    <w:rsid w:val="00F55417"/>
    <w:rsid w:val="00F55486"/>
    <w:rsid w:val="00F55FCB"/>
    <w:rsid w:val="00F5606F"/>
    <w:rsid w:val="00F56804"/>
    <w:rsid w:val="00F56E8B"/>
    <w:rsid w:val="00F56EE0"/>
    <w:rsid w:val="00F57293"/>
    <w:rsid w:val="00F5755F"/>
    <w:rsid w:val="00F57A3D"/>
    <w:rsid w:val="00F600F6"/>
    <w:rsid w:val="00F60279"/>
    <w:rsid w:val="00F61B18"/>
    <w:rsid w:val="00F61EC6"/>
    <w:rsid w:val="00F62579"/>
    <w:rsid w:val="00F6368C"/>
    <w:rsid w:val="00F65237"/>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5D1C"/>
    <w:rsid w:val="00F767BB"/>
    <w:rsid w:val="00F768F2"/>
    <w:rsid w:val="00F7696B"/>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7A9"/>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6A9C"/>
    <w:rsid w:val="00FA783D"/>
    <w:rsid w:val="00FA7E4E"/>
    <w:rsid w:val="00FB05A4"/>
    <w:rsid w:val="00FB066E"/>
    <w:rsid w:val="00FB06BE"/>
    <w:rsid w:val="00FB0E0B"/>
    <w:rsid w:val="00FB1435"/>
    <w:rsid w:val="00FB153F"/>
    <w:rsid w:val="00FB1EF7"/>
    <w:rsid w:val="00FB2358"/>
    <w:rsid w:val="00FB2EA0"/>
    <w:rsid w:val="00FB341C"/>
    <w:rsid w:val="00FB361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33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4C27"/>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02"/>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 w:type="character" w:customStyle="1" w:styleId="normaltextrun">
    <w:name w:val="normaltextrun"/>
    <w:basedOn w:val="a2"/>
    <w:rsid w:val="00D40FB7"/>
  </w:style>
  <w:style w:type="paragraph" w:customStyle="1" w:styleId="paragraph">
    <w:name w:val="paragraph"/>
    <w:basedOn w:val="a1"/>
    <w:rsid w:val="00D40FB7"/>
    <w:pPr>
      <w:overflowPunct/>
      <w:autoSpaceDE/>
      <w:autoSpaceDN/>
      <w:adjustRightInd/>
      <w:spacing w:before="100" w:beforeAutospacing="1" w:after="100" w:afterAutospacing="1"/>
      <w:textAlignment w:val="auto"/>
    </w:pPr>
    <w:rPr>
      <w:rFonts w:eastAsia="Times New Roman"/>
      <w:sz w:val="24"/>
      <w:szCs w:val="24"/>
      <w:lang w:val="da-DK" w:eastAsia="da-DK"/>
    </w:rPr>
  </w:style>
  <w:style w:type="paragraph" w:customStyle="1" w:styleId="Proposal">
    <w:name w:val="Proposal"/>
    <w:basedOn w:val="af2"/>
    <w:next w:val="a1"/>
    <w:link w:val="ProposalChar"/>
    <w:qFormat/>
    <w:rsid w:val="00D40FB7"/>
    <w:pPr>
      <w:numPr>
        <w:numId w:val="19"/>
      </w:numPr>
      <w:spacing w:before="240" w:after="120"/>
      <w:jc w:val="both"/>
    </w:pPr>
    <w:rPr>
      <w:b/>
      <w:bCs/>
      <w:lang w:val="en-US" w:eastAsia="en-US"/>
    </w:rPr>
  </w:style>
  <w:style w:type="character" w:customStyle="1" w:styleId="ProposalChar">
    <w:name w:val="Proposal Char"/>
    <w:basedOn w:val="a2"/>
    <w:link w:val="Proposal"/>
    <w:rsid w:val="00D40FB7"/>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93ACD-B89C-4DAB-B469-E1666124F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1572</TotalTime>
  <Pages>5</Pages>
  <Words>1258</Words>
  <Characters>7173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Gao</cp:lastModifiedBy>
  <cp:revision>58</cp:revision>
  <cp:lastPrinted>2010-01-07T02:23:00Z</cp:lastPrinted>
  <dcterms:created xsi:type="dcterms:W3CDTF">2025-08-14T02:43:00Z</dcterms:created>
  <dcterms:modified xsi:type="dcterms:W3CDTF">2025-10-03T11:25:00Z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(3)oFOtdycY0EE72LOPUh3ksFhbLQSRAr6ar2hyJgDwDAIe0B+9KQNa9TES0XOXNmdwu8KWDaF8
1MSjVQocinCAJ5OCVmoG40xXRpMJp5pOeW4nsf9cvm0lR2M6bh6NJ1j/ufn5enbLYS2ZmAQ7
2OaKP50kma+iNXjuf3tUMmxECE2v4VnPw+RXdtAG51Ym59GnZw7NPPR6mmgmG8cPN/stg8R7
Z24qbpL55m/ZD1Gwn+</vt:lpwstr>
  </property>
  <property fmtid="{D5CDD505-2E9C-101B-9397-08002B2CF9AE}" pid="15" name="_2015_ms_pID_725343_00">
    <vt:lpwstr>_2015_ms_pID_725343</vt:lpwstr>
  </property>
  <property fmtid="{D5CDD505-2E9C-101B-9397-08002B2CF9AE}" pid="16" name="_2015_ms_pID_7253431">
    <vt:lpwstr>sBEn4UZJ93xePRYBE6y3q2aUpiB5OYpOpNNsO7SDOooPpShpk9Edk+
DynRTTIpTiJLN3IHQbjBc2OF5XigzSKKK7cTba3rFYuupp25D7+LhybD1RHrk/7J57eLfZi7
v1+ggf3gl7WMhO3DozNqkntaFCtWUCn82QEkD2hFuC7Zmx5UM5r0ZIsxECMYha3tRXrbe4xD
dt0/N+hmfQlyeHLn1nmkFcktqbWiG89j8sQu</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1757296640</vt:lpwstr>
  </property>
</Properties>
</file>